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Катон–Карагайского районного маслихата от 29 декабря 2023 года № 10/139 -VIII "О бюджете Аксуского сельского округа на 2024-2026 годы"</w:t>
      </w:r>
    </w:p>
    <w:p>
      <w:r>
        <w:t xml:space="preserve">Решение, Изменения. Маслихат Катон-Карагайского района. от 03.09.2024. № 200483. редакция от 03.09.2024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настоящего решения см. в п. 2 .</w:t>
      </w:r>
    </w:p>
    <w:p>
      <w:pPr>
        <w:pStyle w:val="Heading2"/>
      </w:pPr>
      <w:r>
        <w:t xml:space="preserve">Текст</w:t>
      </w:r>
    </w:p>
    <w:p>
      <w:r>
        <w:t xml:space="preserve">Катон-Карагайский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Катон-Карагайского районного маслихата от от 29 декабря 2023 года № 10/139-VІII "О бюджете Аксуского сельского округа на 2024-2026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Аксуского сельского округа на 2024-2026 годы согласно приложению 1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71 689,0 тысяч тенге, в том числе:</w:t>
      </w:r>
    </w:p>
    <w:p>
      <w:r>
        <w:t xml:space="preserve">налоговые поступления – 4 473,0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67 216,0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73 097,7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- 1 408,7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1 408,7 тысяч тенге, в том числе: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1 408,7 тысяч тенге.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Б. Болаев |</w:t>
      </w:r>
    </w:p>
    <w:p>
      <w:r>
        <w:t xml:space="preserve">|---|---|</w:t>
      </w:r>
    </w:p>
    <w:p>
      <w:r>
        <w:t xml:space="preserve">|  | Приложение к решению Катон-Карагайского районного маслихата от 3 сентября 2024 года №18/236 - VIII |</w:t>
      </w:r>
    </w:p>
    <w:p>
      <w:r>
        <w:t xml:space="preserve">|---|---|</w:t>
      </w:r>
    </w:p>
    <w:p>
      <w:r>
        <w:t xml:space="preserve">|  | Приложение 1 к решению Катон-Карагайского районного маслихата от 29 декабря 2023 года №10/139 -VIII |</w:t>
      </w:r>
    </w:p>
    <w:p>
      <w:pPr>
        <w:pStyle w:val="Heading2"/>
      </w:pPr>
      <w:r>
        <w:t xml:space="preserve">Глава Бюджет Аксуского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І.Доходы | 71689,0 |</w:t>
      </w:r>
    </w:p>
    <w:p>
      <w:r>
        <w:t xml:space="preserve">| 1 |  |  | Налоговые поступления | 4473,0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3873,0 |</w:t>
      </w:r>
    </w:p>
    <w:p>
      <w:r>
        <w:t xml:space="preserve">|  |  | 1 | Налоги на имущество | 215,0 |</w:t>
      </w:r>
    </w:p>
    <w:p>
      <w:r>
        <w:t xml:space="preserve">|  |  | 3 | Земельный налог | 30,0 |</w:t>
      </w:r>
    </w:p>
    <w:p>
      <w:r>
        <w:t xml:space="preserve">|  |  | 4 | Налог на транспортные средства | 3555,0 |</w:t>
      </w:r>
    </w:p>
    <w:p>
      <w:r>
        <w:t xml:space="preserve">|  |  | 5 | Единый земельный налог | 73,0 |</w:t>
      </w:r>
    </w:p>
    <w:p>
      <w:r>
        <w:t xml:space="preserve">|  | 05 |  | Внутренние налоги на товары, работы и услуги | 600,0 |</w:t>
      </w:r>
    </w:p>
    <w:p>
      <w:r>
        <w:t xml:space="preserve">|  |  | 3 | Поступления за использование природных и других ресурсов | 600,0 |</w:t>
      </w:r>
    </w:p>
    <w:p>
      <w:r>
        <w:t xml:space="preserve">| 4 |  |  | Поступления трансфертов | 67216,0 |</w:t>
      </w:r>
    </w:p>
    <w:p>
      <w:r>
        <w:t xml:space="preserve">|  | 02 |  | Трансферты из вышестоящих органов государственного управления | 67216,0 |</w:t>
      </w:r>
    </w:p>
    <w:p>
      <w:r>
        <w:t xml:space="preserve">|  |  | 3 | Трансферты из районного (города областного значения) бюджета | 67216,0 |</w:t>
      </w:r>
    </w:p>
    <w:p>
      <w:r>
        <w:t xml:space="preserve">| функциональная группа | Сумма (тысяч тенге) |  |  |  |</w:t>
      </w:r>
    </w:p>
    <w:p>
      <w:r>
        <w:t xml:space="preserve">|---|---|---|---|---|</w:t>
      </w:r>
    </w:p>
    <w:p>
      <w:r>
        <w:t xml:space="preserve">|  | Администратор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73097.7 |</w:t>
      </w:r>
    </w:p>
    <w:p>
      <w:r>
        <w:t xml:space="preserve">| 01 |  |  | Государственные услуги общего характера | 32776.7 |</w:t>
      </w:r>
    </w:p>
    <w:p>
      <w:r>
        <w:t xml:space="preserve">|  | 124 |  | Аппарат акима города районного значения, села, поселка, сельского округа | 32776.7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32776.7 |</w:t>
      </w:r>
    </w:p>
    <w:p>
      <w:r>
        <w:t xml:space="preserve">| 07 |  |  | Жилищно-коммунальное хозяйство | 4307,0 |</w:t>
      </w:r>
    </w:p>
    <w:p>
      <w:r>
        <w:t xml:space="preserve">|  | 124 |  | Аппарат акима города районного значения, села, поселка, сельского округа | 4307,0 |</w:t>
      </w:r>
    </w:p>
    <w:p>
      <w:r>
        <w:t xml:space="preserve">|  |  | 008 | Освещение улиц в населенных пунктах | 2460,0 |</w:t>
      </w:r>
    </w:p>
    <w:p>
      <w:r>
        <w:t xml:space="preserve">|  |  | 009 | Обеспечение санитарии населенных пунктов | 627,0 |</w:t>
      </w:r>
    </w:p>
    <w:p>
      <w:r>
        <w:t xml:space="preserve">|  |  | 011 | Благоустройство и озеленение населенных пунктов | 0,0 |</w:t>
      </w:r>
    </w:p>
    <w:p>
      <w:r>
        <w:t xml:space="preserve">|  |  | 014 | Организация водоснабжения населенных пунктов | 1220.0 |</w:t>
      </w:r>
    </w:p>
    <w:p>
      <w:r>
        <w:t xml:space="preserve">| 12 |  |  | Транспорт и коммуникации | 36014,0 |</w:t>
      </w:r>
    </w:p>
    <w:p>
      <w:r>
        <w:t xml:space="preserve">|  | 124 |  | Аппарат акима города районного значения, села, поселка, сельского округа | 36014,0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36014,0 |</w:t>
      </w:r>
    </w:p>
    <w:p>
      <w:r>
        <w:t xml:space="preserve">| 15 |  |  | Трансферты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048 | Возврат неиспользованных (недоиспользованных) целевых трансфертов | 0,0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5 |  |  | Погашение бюджетных кредитов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Поступление от продажи финансовых активов государства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7 |  |  | Поступление займов | 0,0 |</w:t>
      </w:r>
    </w:p>
    <w:p>
      <w:r>
        <w:t xml:space="preserve">| 16 |  |  | Погашение займов | 0,0 |</w:t>
      </w:r>
    </w:p>
    <w:p>
      <w:r>
        <w:t xml:space="preserve">| 8 |  |  | Используемые остатки бюджетных средств | 1408.7 |</w:t>
      </w:r>
    </w:p>
    <w:p>
      <w:r>
        <w:t xml:space="preserve">|  | 01 |  | Остатки бюджетных средств | 1408.7 |</w:t>
      </w:r>
    </w:p>
    <w:p>
      <w:r>
        <w:t xml:space="preserve">|  |  | 1 | Свободные остатки бюджетных средств | 1408.7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