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Мактааральского районного маслихата от 25 декабря 2023 года № 10-65-VIІI "О районном бюджете на 2024-2026 годы"</w:t>
      </w:r>
    </w:p>
    <w:p>
      <w:r>
        <w:t xml:space="preserve">Решение, Изменения. Маслихат Мактааральского района. от 30.07.2024. № 199420. редакция от 30.07.2024</w:t>
      </w:r>
    </w:p>
    <w:p>
      <w:pPr>
        <w:pStyle w:val="Heading2"/>
      </w:pPr>
      <w:r>
        <w:t xml:space="preserve">Текст</w:t>
      </w:r>
    </w:p>
    <w:p>
      <w:r>
        <w:t xml:space="preserve">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Мактааральского районного маслихата "О районном бюджете на 2024-2026 годы" от 25 декабря 2023 года № 10-65-VIІI (зарегистрировано в Реестре государственной регистрации нормативных правовых актов за № 191249)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Мактааральского района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16 309 565 тысяч тенге, в том числе:</w:t>
      </w:r>
    </w:p>
    <w:p>
      <w:r>
        <w:t xml:space="preserve">налоговые поступления – 2 996 667 тысяч тенге;</w:t>
      </w:r>
    </w:p>
    <w:p>
      <w:r>
        <w:t xml:space="preserve">неналоговые поступления – 7 201 тысяч тенге;</w:t>
      </w:r>
    </w:p>
    <w:p>
      <w:r>
        <w:t xml:space="preserve">поступления трансфертов – 13 305 697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16 906 908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680 078 тысяч тенге, в том числе:</w:t>
      </w:r>
    </w:p>
    <w:p>
      <w:r>
        <w:t xml:space="preserve">бюджетные кредиты – 867 620 тысяч тенге;</w:t>
      </w:r>
    </w:p>
    <w:p>
      <w:r>
        <w:t xml:space="preserve">погашение бюджетных кредитов – 187 542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 в том числе: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- 1 277 421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1 277 421 тысяч тенге, в том числе:</w:t>
      </w:r>
    </w:p>
    <w:p>
      <w:r>
        <w:t xml:space="preserve">поступление займов – 1 438 401 тысяч тенге;</w:t>
      </w:r>
    </w:p>
    <w:p>
      <w:r>
        <w:t xml:space="preserve">погашение займов – 187 542 тысяч тенге;</w:t>
      </w:r>
    </w:p>
    <w:p>
      <w:r>
        <w:t xml:space="preserve">используемые остатки бюджетных средств – 26 562 тысяч тенге".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 |</w:t>
      </w:r>
    </w:p>
    <w:p>
      <w:r>
        <w:t xml:space="preserve">|---|---|</w:t>
      </w:r>
    </w:p>
    <w:p>
      <w:r>
        <w:t xml:space="preserve">| Мактааральского района | К. Сарсекбаев |</w:t>
      </w:r>
    </w:p>
    <w:p>
      <w:r>
        <w:t xml:space="preserve">|  | Приложение к решению Мактааральского районного маслихата от 30 июля 2024 года №18-122-VIІI |</w:t>
      </w:r>
    </w:p>
    <w:p>
      <w:r>
        <w:t xml:space="preserve">|---|---|</w:t>
      </w:r>
    </w:p>
    <w:p>
      <w:r>
        <w:t xml:space="preserve">|  | Приложение 1 к решению Мактааральского районного маслихата от 25 декабря 2023 года №10-65-VIІI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16 309 565 |</w:t>
      </w:r>
    </w:p>
    <w:p>
      <w:r>
        <w:t xml:space="preserve">| 1 |  |  |  | Налоговые поступления | 2 996 667 |</w:t>
      </w:r>
    </w:p>
    <w:p>
      <w:r>
        <w:t xml:space="preserve">|  | 01 |  |  | Подоходный налог | 1 326 229 |</w:t>
      </w:r>
    </w:p>
    <w:p>
      <w:r>
        <w:t xml:space="preserve">|  |  | 1 |  | Корпоративный подоходный налог | 53 251 |</w:t>
      </w:r>
    </w:p>
    <w:p>
      <w:r>
        <w:t xml:space="preserve">|  |  | 2 |  | Индивидуальный подоходный налог | 1 272 978 |</w:t>
      </w:r>
    </w:p>
    <w:p>
      <w:r>
        <w:t xml:space="preserve">|  | 03 |  |  | Социальный налог | 1 199 421 |</w:t>
      </w:r>
    </w:p>
    <w:p>
      <w:r>
        <w:t xml:space="preserve">|  |  | 1 |  | Социальный налог | 1 199 421 |</w:t>
      </w:r>
    </w:p>
    <w:p>
      <w:r>
        <w:t xml:space="preserve">|  | 04 |  |  | Hалоги на собственность | 147 719 |</w:t>
      </w:r>
    </w:p>
    <w:p>
      <w:r>
        <w:t xml:space="preserve">|  |  | 1 |  | Hалоги на имущество | 147 719 |</w:t>
      </w:r>
    </w:p>
    <w:p>
      <w:r>
        <w:t xml:space="preserve">|  | 05 |  |  | Внутренние налоги на товары, работы и услуги | 20 963 |</w:t>
      </w:r>
    </w:p>
    <w:p>
      <w:r>
        <w:t xml:space="preserve">|  |  | 2 |  | Акцизы | 9 400 |</w:t>
      </w:r>
    </w:p>
    <w:p>
      <w:r>
        <w:t xml:space="preserve">|  |  | 4 |  | Сборы за ведение предпринимательской и профессиональной деятельности | 11 563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302 335 |</w:t>
      </w:r>
    </w:p>
    <w:p>
      <w:r>
        <w:t xml:space="preserve">|  |  | 1 |  | Государственная пошлина | 302 335 |</w:t>
      </w:r>
    </w:p>
    <w:p>
      <w:r>
        <w:t xml:space="preserve">| 2 |  |  |  | Неналоговые поступления | 7 201 |</w:t>
      </w:r>
    </w:p>
    <w:p>
      <w:r>
        <w:t xml:space="preserve">|  | 01 |  |  | Доходы от государственной собственности | 4 223 |</w:t>
      </w:r>
    </w:p>
    <w:p>
      <w:r>
        <w:t xml:space="preserve">|  |  | 1 |  | Поступления части чистого дохода государственных предприятий | 360 |</w:t>
      </w:r>
    </w:p>
    <w:p>
      <w:r>
        <w:t xml:space="preserve">|  |  | 5 |  | Доходы от аренды имущества, находящегося в государственной собственности | 3 863 |</w:t>
      </w:r>
    </w:p>
    <w:p>
      <w:r>
        <w:t xml:space="preserve">|  | 06 |  |  | Прочие неналоговые поступления | 2 978 |</w:t>
      </w:r>
    </w:p>
    <w:p>
      <w:r>
        <w:t xml:space="preserve">|  |  | 1 |  | Прочие неналоговые поступления | 2 978 |</w:t>
      </w:r>
    </w:p>
    <w:p>
      <w:r>
        <w:t xml:space="preserve">| 4 |  |  |  | Поступления трансфертов | 13 305 697 |</w:t>
      </w:r>
    </w:p>
    <w:p>
      <w:r>
        <w:t xml:space="preserve">|  | 02 |  |  | Трансферты из вышестоящих органов государственного управления | 13 305 697 |</w:t>
      </w:r>
    </w:p>
    <w:p>
      <w:r>
        <w:t xml:space="preserve">|  |  | 2 |  | Трансферты из областного бюджета | 13 305 697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16 906 908 |</w:t>
      </w:r>
    </w:p>
    <w:p>
      <w:r>
        <w:t xml:space="preserve">| 01 |  |  |  | Государственные услуги общего характера | 1 033 379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403 285 |</w:t>
      </w:r>
    </w:p>
    <w:p>
      <w:r>
        <w:t xml:space="preserve">|  |  | 112 |  | Аппарат маслихата района (города областного значения) | 72 615 |</w:t>
      </w:r>
    </w:p>
    <w:p>
      <w:r>
        <w:t xml:space="preserve">|  |  |  | 001 | Услуги по обеспечению деятельности маслихата района (города областного значения) | 67 869 |</w:t>
      </w:r>
    </w:p>
    <w:p>
      <w:r>
        <w:t xml:space="preserve">|  |  |  | 003 | Капитальные расходы государственного органа | 4 746 |</w:t>
      </w:r>
    </w:p>
    <w:p>
      <w:r>
        <w:t xml:space="preserve">|  |  | 122 |  | Аппарат акима района (города областного значения) | 330 670 |</w:t>
      </w:r>
    </w:p>
    <w:p>
      <w:r>
        <w:t xml:space="preserve">|  |  |  | 001 | Услуги по обеспечению деятельности акима района (города областного значения) | 254 870 |</w:t>
      </w:r>
    </w:p>
    <w:p>
      <w:r>
        <w:t xml:space="preserve">|  |  |  | 003 | Капитальные расходы государственного органа | 75 800 |</w:t>
      </w:r>
    </w:p>
    <w:p>
      <w:r>
        <w:t xml:space="preserve">|  | 2 |  |  | Финансовая деятельность | 5 600 |</w:t>
      </w:r>
    </w:p>
    <w:p>
      <w:r>
        <w:t xml:space="preserve">|  |  | 459 |  | Отдел экономики и финансов района (города областного значения) | 5 600 |</w:t>
      </w:r>
    </w:p>
    <w:p>
      <w:r>
        <w:t xml:space="preserve">|  |  |  | 003 | Проведение оценки имущества в целях налогообложения | 5 500 |</w:t>
      </w:r>
    </w:p>
    <w:p>
      <w:r>
        <w:t xml:space="preserve">|  |  |  |  | Приватизация, управление коммунальным имуществом, постприватизационная деятельность и регулирование споров, связанных с этим | 100 |</w:t>
      </w:r>
    </w:p>
    <w:p>
      <w:r>
        <w:t xml:space="preserve">|  | 9 |  |  | Прочие государственные услуги общего характера | 624 494 |</w:t>
      </w:r>
    </w:p>
    <w:p>
      <w:r>
        <w:t xml:space="preserve">|  |  | 459 |  | Отдел экономики и финансов района (города областного значения) | 48 746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48 746 |</w:t>
      </w:r>
    </w:p>
    <w:p>
      <w:r>
        <w:t xml:space="preserve">|  |  | 459 |  | Отдел экономики и финансов района (города областного значения) | 403 554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141 576 |</w:t>
      </w:r>
    </w:p>
    <w:p>
      <w:r>
        <w:t xml:space="preserve">|  |  |  | 015 | Капитальные расходы государственного органа | 700 |</w:t>
      </w:r>
    </w:p>
    <w:p>
      <w:r>
        <w:t xml:space="preserve">|  |  |  | 113 | Целевые текущие трансферты из местных бюджетов | 261 278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170 194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102 194 |</w:t>
      </w:r>
    </w:p>
    <w:p>
      <w:r>
        <w:t xml:space="preserve">|  |  |  | 013 | Капитальные расходы государственного органа | 68 000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2 000 |</w:t>
      </w:r>
    </w:p>
    <w:p>
      <w:r>
        <w:t xml:space="preserve">|  |  |  | 040 | Развитие объектов государственных органов | 2 000 |</w:t>
      </w:r>
    </w:p>
    <w:p>
      <w:r>
        <w:t xml:space="preserve">| 02 |  |  |  | Оборона | 48 191 |</w:t>
      </w:r>
    </w:p>
    <w:p>
      <w:r>
        <w:t xml:space="preserve">|  | 1 |  |  | Военные нужды | 48 191 |</w:t>
      </w:r>
    </w:p>
    <w:p>
      <w:r>
        <w:t xml:space="preserve">|  |  | 122 |  | Аппарат акима района (города областного значения) | 48 191 |</w:t>
      </w:r>
    </w:p>
    <w:p>
      <w:r>
        <w:t xml:space="preserve">|  |  |  | 005 | Мероприятия в рамках исполнения всеобщей воинской обязанности | 48 191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62 750 |</w:t>
      </w:r>
    </w:p>
    <w:p>
      <w:r>
        <w:t xml:space="preserve">|  | 9 |  |  | Прочие услуги в области общественного порядка и безопасности | 62 750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62 750 |</w:t>
      </w:r>
    </w:p>
    <w:p>
      <w:r>
        <w:t xml:space="preserve">|  |  |  | 021 | Обеспечение безопасности дорожного движения в населенных пунктах | 62 750 |</w:t>
      </w:r>
    </w:p>
    <w:p>
      <w:r>
        <w:t xml:space="preserve">| 06 |  |  |  | Социальная помощь и социальное обеспечение | 3 103 278 |</w:t>
      </w:r>
    </w:p>
    <w:p>
      <w:r>
        <w:t xml:space="preserve">|  | 1 |  |  | Социальное обеспечение | 1 117 501 |</w:t>
      </w:r>
    </w:p>
    <w:p>
      <w:r>
        <w:t xml:space="preserve">|  |  | 451 |  | Отдел занятости и социальных программ района (города областного значения) | 1 117 501 |</w:t>
      </w:r>
    </w:p>
    <w:p>
      <w:r>
        <w:t xml:space="preserve">|  |  |  | 005 | Государственная адресная социальная помощь | 1 117 501 |</w:t>
      </w:r>
    </w:p>
    <w:p>
      <w:r>
        <w:t xml:space="preserve">|  | 2 |  |  | Социальная помощь | 1 845 591 |</w:t>
      </w:r>
    </w:p>
    <w:p>
      <w:r>
        <w:t xml:space="preserve">|  |  | 451 |  | Отдел занятости и социальных программ района (города областного значения) | 1 845 591 |</w:t>
      </w:r>
    </w:p>
    <w:p>
      <w:pPr>
        <w:pStyle w:val="Heading2"/>
      </w:pPr>
      <w:r>
        <w:t xml:space="preserve">1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39 128 |</w:t>
      </w:r>
    </w:p>
    <w:p>
      <w:r>
        <w:t xml:space="preserve">|  |  |  | 006 | Оказание жилищной помощи | 7 300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239 536 |</w:t>
      </w:r>
    </w:p>
    <w:p>
      <w:r>
        <w:t xml:space="preserve">|  |  |  | 010 | Материальное обеспечение детей с инвалидностью, воспитывающихся и обучающихся на дому | 9 304 |</w:t>
      </w:r>
    </w:p>
    <w:p>
      <w:r>
        <w:t xml:space="preserve">|  |  |  | 014 | Оказание социальной помощи нуждающимся гражданам на дому | 341 141 |</w:t>
      </w:r>
    </w:p>
    <w:p>
      <w:r>
        <w:t xml:space="preserve">|  |  |  | 015 | Территориальные центры социального обслуживания пенсионеров и лиц с инвалидностью | 360 600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848 582 |</w:t>
      </w:r>
    </w:p>
    <w:p>
      <w:r>
        <w:t xml:space="preserve">|  | 9 |  |  | Прочие услуги в области социальной помощи и социального обеспечения | 140 186 |</w:t>
      </w:r>
    </w:p>
    <w:p>
      <w:r>
        <w:t xml:space="preserve">|  |  | 451 |  | Отдел занятости и социальных программ района (города областного значения) | 140 186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98 557 |</w:t>
      </w:r>
    </w:p>
    <w:p>
      <w:r>
        <w:t xml:space="preserve">|  |  |  | 011 | Оплата услуг по зачислению, выплате и доставке пособий и других социальных выплат | 2 500 |</w:t>
      </w:r>
    </w:p>
    <w:p>
      <w:r>
        <w:t xml:space="preserve">|  |  |  | 021 | Капитальные расходы государственного органа | 5 054 |</w:t>
      </w:r>
    </w:p>
    <w:p>
      <w:r>
        <w:t xml:space="preserve">|  |  |  | 050 | Обеспечение прав и улучшение качества жизни лиц с инвалидностью в Республике Казахстан | 20 000 |</w:t>
      </w:r>
    </w:p>
    <w:p>
      <w:r>
        <w:t xml:space="preserve">|  |  |  | 067 | Капитальные расходы подведомственных государственных учреждений и организаций | 14 075 |</w:t>
      </w:r>
    </w:p>
    <w:p>
      <w:r>
        <w:t xml:space="preserve">| 07 |  |  |  | Жилищно-коммунальное хозяйство | 3 214 887 |</w:t>
      </w:r>
    </w:p>
    <w:p>
      <w:r>
        <w:t xml:space="preserve">|  | 1 |  |  | Жилищное хозяйство | 1 741 436 |</w:t>
      </w:r>
    </w:p>
    <w:p>
      <w:r>
        <w:t xml:space="preserve">|  |  | 466 |  | Отдел архитектуры, градостроительства и строительства района (города областного значения) | 1 717 403 |</w:t>
      </w:r>
    </w:p>
    <w:p>
      <w:r>
        <w:t xml:space="preserve">|  |  |  | 004 | Проектирование, развитие и (или) обустройство инженерно-коммуникационной инфраструктуры | 843 803 |</w:t>
      </w:r>
    </w:p>
    <w:p>
      <w:r>
        <w:t xml:space="preserve">|  |  |  | 098 | Приобретение жилья коммунального жилищного фонда | 873 600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24 033 |</w:t>
      </w:r>
    </w:p>
    <w:p>
      <w:r>
        <w:t xml:space="preserve">|  |  |  | 033 | Проектирование, развитие и (или) обустройство инженерно-коммуникационной инфраструктуры | 24 033 |</w:t>
      </w:r>
    </w:p>
    <w:p>
      <w:r>
        <w:t xml:space="preserve">|  | 2 |  |  | Коммунальное хозяйство | 894 118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694 118 |</w:t>
      </w:r>
    </w:p>
    <w:p>
      <w:r>
        <w:t xml:space="preserve">|  |  |  | 012 | Функционирование системы водоснабжения и водоотведения | 264 809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109 346 |</w:t>
      </w:r>
    </w:p>
    <w:p>
      <w:r>
        <w:t xml:space="preserve">|  |  |  | 029 | Развитие системы водоснабжения и водоотведения | 226 333 |</w:t>
      </w:r>
    </w:p>
    <w:p>
      <w:r>
        <w:t xml:space="preserve">|  |  |  | 058 | Развитие системы водоснабжения и водоотведения в сельских населенных пунктах | 93 630 |</w:t>
      </w:r>
    </w:p>
    <w:p>
      <w:r>
        <w:t xml:space="preserve">|  |  | 466 |  | Отдел архитектуры, градостроительства и строительства района (города областного значения) | 200 000 |</w:t>
      </w:r>
    </w:p>
    <w:p>
      <w:r>
        <w:t xml:space="preserve">|  |  |  | 007 | Развитие благоустройства городов и населенных пунктов | 200 000 |</w:t>
      </w:r>
    </w:p>
    <w:p>
      <w:r>
        <w:t xml:space="preserve">|  | 3 |  |  | Благоустройство населенных пунктов | 579 333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579 333 |</w:t>
      </w:r>
    </w:p>
    <w:p>
      <w:r>
        <w:t xml:space="preserve">|  |  |  | 015 | Освещение улиц в населенных пунктах | 136 774 |</w:t>
      </w:r>
    </w:p>
    <w:p>
      <w:r>
        <w:t xml:space="preserve">|  |  |  | 016 | Обеспечение санитарии населенных пунктов | 0 |</w:t>
      </w:r>
    </w:p>
    <w:p>
      <w:r>
        <w:t xml:space="preserve">|  |  |  | 018 | Благоустройство и озеленение населенных пунктов | 442 559 |</w:t>
      </w:r>
    </w:p>
    <w:p>
      <w:r>
        <w:t xml:space="preserve">| 08 |  |  |  | Культура, спорт, туризм и информационное пространство | 1 523 917 |</w:t>
      </w:r>
    </w:p>
    <w:p>
      <w:r>
        <w:t xml:space="preserve">|  | 1 |  |  | Деятельность в области культуры | 376 391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376 391 |</w:t>
      </w:r>
    </w:p>
    <w:p>
      <w:r>
        <w:t xml:space="preserve">|  |  |  | 003 | Поддержка культурно-досуговой работы | 376 391 |</w:t>
      </w:r>
    </w:p>
    <w:p>
      <w:r>
        <w:t xml:space="preserve">|  | 2 |  |  | Спорт | 676 228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645 647 |</w:t>
      </w:r>
    </w:p>
    <w:p>
      <w:r>
        <w:t xml:space="preserve">|  |  |  | 008 | Развитие массового спорта и национальных видов спорта | 631 647 |</w:t>
      </w:r>
    </w:p>
    <w:p>
      <w:r>
        <w:t xml:space="preserve">|  |  |  | 009 | Проведение спортивных соревнований на районном (города областного значения) уровне | 5 000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9 000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30 581 |</w:t>
      </w:r>
    </w:p>
    <w:p>
      <w:r>
        <w:t xml:space="preserve">|  |  |  | 008 | Развитие объектов спорта | 30 581 |</w:t>
      </w:r>
    </w:p>
    <w:p>
      <w:r>
        <w:t xml:space="preserve">|  | 3 |  |  | Информационное пространство | 285 775 |</w:t>
      </w:r>
    </w:p>
    <w:p>
      <w:r>
        <w:t xml:space="preserve">|  |  | 456 |  | Отдел внутренней политики района (города областного значения | 65 000 |</w:t>
      </w:r>
    </w:p>
    <w:p>
      <w:r>
        <w:t xml:space="preserve">|  |  |  | 002 | Услуги по проведению государственной информационной политики | 65 000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220 775 |</w:t>
      </w:r>
    </w:p>
    <w:p>
      <w:r>
        <w:t xml:space="preserve">|  |  |  | 006 | Функционирование районных (городских) библиотек | 197 232 |</w:t>
      </w:r>
    </w:p>
    <w:p>
      <w:r>
        <w:t xml:space="preserve">|  |  |  | 007 | Развитие государственного языка и других языков народа Казахстана | 23 543 |</w:t>
      </w:r>
    </w:p>
    <w:p>
      <w:r>
        <w:t xml:space="preserve">|  | 9 |  |  | Прочие услуги по организации культуры, спорта, туризма и информационного пространства | 185 523 |</w:t>
      </w:r>
    </w:p>
    <w:p>
      <w:r>
        <w:t xml:space="preserve">|  |  | 456 |  | Отдел внутренней политики района (города областного значения) | 132 205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37 953 |</w:t>
      </w:r>
    </w:p>
    <w:p>
      <w:pPr>
        <w:pStyle w:val="Heading2"/>
      </w:pPr>
      <w:r>
        <w:t xml:space="preserve">2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003 | Реализация мероприятий в сфере молодежной политики | 90 447 |</w:t>
      </w:r>
    </w:p>
    <w:p>
      <w:r>
        <w:t xml:space="preserve">|  |  |  | 006 | Капитальные расходы государственного органа | 1 805 |</w:t>
      </w:r>
    </w:p>
    <w:p>
      <w:r>
        <w:t xml:space="preserve">|  |  |  | 032 | Капитальные расходы подведомственных государственных учреждений и организаций | 2000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53 318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30 068 |</w:t>
      </w:r>
    </w:p>
    <w:p>
      <w:r>
        <w:t xml:space="preserve">|  |  |  | 032 | Капитальные расходы подведомственных государственных учреждений и организаций | 23 250 |</w:t>
      </w:r>
    </w:p>
    <w:p>
      <w:r>
        <w:t xml:space="preserve">| 09 |  |  |  | Топливно-энергетический комплекс и недропользование | 4 807 344 |</w:t>
      </w:r>
    </w:p>
    <w:p>
      <w:r>
        <w:t xml:space="preserve">|  | 9 |  |  | Прочие услуги в области топливно-энергетического комплекса и недропользования | 4 807 344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4 807 344 |</w:t>
      </w:r>
    </w:p>
    <w:p>
      <w:r>
        <w:t xml:space="preserve">|  |  |  | 036 | Развитие газотранспортной системы | 4 807 344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233 289 |</w:t>
      </w:r>
    </w:p>
    <w:p>
      <w:r>
        <w:t xml:space="preserve">|  | 6 |  |  | Земельные отношения | 35 609 |</w:t>
      </w:r>
    </w:p>
    <w:p>
      <w:r>
        <w:t xml:space="preserve">|  |  | 463 |  | Отдел земельных отношений района (города областного значения) | 35 609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32 959 |</w:t>
      </w:r>
    </w:p>
    <w:p>
      <w:r>
        <w:t xml:space="preserve">|  |  |  | 003 | Земельно-хозяйственное устройство населенных пунктов | 2 650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197 680 |</w:t>
      </w:r>
    </w:p>
    <w:p>
      <w:r>
        <w:t xml:space="preserve">|  |  | 459 |  | Отдел экономики и финансов района (города областного значения) | 197 680 |</w:t>
      </w:r>
    </w:p>
    <w:p>
      <w:r>
        <w:t xml:space="preserve">|  |  |  | 099 | Реализация мер по оказанию социальной поддержки специалистов | 197 680 |</w:t>
      </w:r>
    </w:p>
    <w:p>
      <w:r>
        <w:t xml:space="preserve">| 11 |  |  |  | Промышленность, архитектурная, градостроительная и строительная деятельность | 162 524 |</w:t>
      </w:r>
    </w:p>
    <w:p>
      <w:r>
        <w:t xml:space="preserve">|  | 2 |  |  | Архитектурная, градостроительная и строительная деятельность | 162 524 |</w:t>
      </w:r>
    </w:p>
    <w:p>
      <w:r>
        <w:t xml:space="preserve">|  |  | 466 |  | Отдел архитектуры, градостроительства и строительства района (города областного значения) | 162 524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122 107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40 417 |</w:t>
      </w:r>
    </w:p>
    <w:p>
      <w:r>
        <w:t xml:space="preserve">| 12 |  |  |  | Транспорт и коммуникации | 381 547 |</w:t>
      </w:r>
    </w:p>
    <w:p>
      <w:r>
        <w:t xml:space="preserve">|  | 1 |  |  | Автомобильный транспорт | 351 547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351 547 |</w:t>
      </w:r>
    </w:p>
    <w:p>
      <w:r>
        <w:t xml:space="preserve">|  |  |  | 023 | Обеспечение функционирования автомобильных дорог | 48 334 |</w:t>
      </w:r>
    </w:p>
    <w:p>
      <w:r>
        <w:t xml:space="preserve">|  |  |  | 025 | Реализация приоритетных проектов транспортной инфраструктуры | 10 516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292 697 |</w:t>
      </w:r>
    </w:p>
    <w:p>
      <w:r>
        <w:t xml:space="preserve">|  |  | 9 |  | Прочие услуги в сфере транспорта и коммуникаций | 30 000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30 000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30 000 |</w:t>
      </w:r>
    </w:p>
    <w:p>
      <w:r>
        <w:t xml:space="preserve">| 13 |  |  |  | Прочие | 1 888 316 |</w:t>
      </w:r>
    </w:p>
    <w:p>
      <w:r>
        <w:t xml:space="preserve">|  | 9 |  |  | Прочие | 1 888 316 |</w:t>
      </w:r>
    </w:p>
    <w:p>
      <w:r>
        <w:t xml:space="preserve">|  |  | 459 |  | Отдел экономики и финансов района (города областного значения) | 20 000 |</w:t>
      </w:r>
    </w:p>
    <w:p>
      <w:r>
        <w:t xml:space="preserve">|  |  |  | 012 | Резерв местного исполнительного органа района (города областного значения) | 20 000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307 038 |</w:t>
      </w:r>
    </w:p>
    <w:p>
      <w:r>
        <w:t xml:space="preserve">|  |  |  | 053 | Реализация мероприятий по социальной и инженерной инфраструктуре в сельских населенных пунктах в рамках проекта "Ауыл-Ел бесігі" | 307 038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712 694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712 694 |</w:t>
      </w:r>
    </w:p>
    <w:p>
      <w:r>
        <w:t xml:space="preserve">|  |  | 466 |  | Отдел архитектуры, градостроительства и строительства района (города областного значения) | 848 584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848 584 |</w:t>
      </w:r>
    </w:p>
    <w:p>
      <w:r>
        <w:t xml:space="preserve">| 14 |  |  |  | Обслуживание долга | 180 |</w:t>
      </w:r>
    </w:p>
    <w:p>
      <w:r>
        <w:t xml:space="preserve">|  | 1 |  |  | Обслуживание долга | 180 |</w:t>
      </w:r>
    </w:p>
    <w:p>
      <w:r>
        <w:t xml:space="preserve">|  |  | 459 |  | Отдел экономики и финансов района (города областного значения) | 180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180 |</w:t>
      </w:r>
    </w:p>
    <w:p>
      <w:r>
        <w:t xml:space="preserve">| 15 |  |  |  | Трансферты | 447 306 |</w:t>
      </w:r>
    </w:p>
    <w:p>
      <w:r>
        <w:t xml:space="preserve">|  | 1 |  |  | Трансферты | 447 306 |</w:t>
      </w:r>
    </w:p>
    <w:p>
      <w:r>
        <w:t xml:space="preserve">|  |  | 459 |  | Отдел экономики и финансов района (города областного значения) | 447 306 |</w:t>
      </w:r>
    </w:p>
    <w:p>
      <w:r>
        <w:t xml:space="preserve">|  |  |  | 006 | Возврат неиспользованных (недоиспользованных) целевых трансфертов | 7 412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170 415 |</w:t>
      </w:r>
    </w:p>
    <w:p>
      <w:r>
        <w:t xml:space="preserve">|  |  |  | 038 | Субвенции | 269 479 |</w:t>
      </w:r>
    </w:p>
    <w:p>
      <w:r>
        <w:t xml:space="preserve">|  |  |  |  | 3. Чистое бюджетное кредитование | 680 078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pPr>
        <w:pStyle w:val="Heading2"/>
      </w:pPr>
      <w:r>
        <w:t xml:space="preserve">3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 | Бюджетные кредиты | 867 620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867 620 |</w:t>
      </w:r>
    </w:p>
    <w:p>
      <w:r>
        <w:t xml:space="preserve">|  | 01 |  |  | Сельское хозяйство | 867 620 |</w:t>
      </w:r>
    </w:p>
    <w:p>
      <w:r>
        <w:t xml:space="preserve">|  |  | 459 |  | Отдел экономики и финансов района (города областного значения) | 867 620 |</w:t>
      </w:r>
    </w:p>
    <w:p>
      <w:r>
        <w:t xml:space="preserve">|  |  |  | 018 | Бюджетные кредиты для реализации мер социальной поддержки специалистов | 867 620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Погашение бюджетных кредитов | 187 542 |  |</w:t>
      </w:r>
    </w:p>
    <w:p>
      <w:r>
        <w:t xml:space="preserve">| 5 |  |  | Погашение бюджетных кредитов | 187 542 |  |</w:t>
      </w:r>
    </w:p>
    <w:p>
      <w:r>
        <w:t xml:space="preserve">|  | 01 |  | Погашение бюджетных кредитов | 187 542 |  |</w:t>
      </w:r>
    </w:p>
    <w:p>
      <w:r>
        <w:t xml:space="preserve">|  |  | 1 | Погашение бюджетных кредитов, выданных из государственного бюджета | 187 542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 |  |  | 5. Дефицит (профицит) бюджета | -1 277 421 |  |</w:t>
      </w:r>
    </w:p>
    <w:p>
      <w:r>
        <w:t xml:space="preserve">|  |  |  | 6. Финансирование дефицита (использования профицита) бюджета | 1 277 421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Поступление займов | 1 438 401 |  |</w:t>
      </w:r>
    </w:p>
    <w:p>
      <w:r>
        <w:t xml:space="preserve">| 7 |  |  | Поступления займов | 1 438 401 |  |</w:t>
      </w:r>
    </w:p>
    <w:p>
      <w:r>
        <w:t xml:space="preserve">|  | 1 |  | Внутренние государственные займы | 1 438 401 |  |</w:t>
      </w:r>
    </w:p>
    <w:p>
      <w:r>
        <w:t xml:space="preserve">|  |  | 2 | Договоры займа | 1 438 401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187 542 |</w:t>
      </w:r>
    </w:p>
    <w:p>
      <w:r>
        <w:t xml:space="preserve">| 16 |  |  |  | Погашение займов | 187 542 |</w:t>
      </w:r>
    </w:p>
    <w:p>
      <w:r>
        <w:t xml:space="preserve">|  | 1 |  |  | Погашение займов | 187 542 |</w:t>
      </w:r>
    </w:p>
    <w:p>
      <w:r>
        <w:t xml:space="preserve">|  |  | 459 |  | Отдел экономики и финансов района (города областного значения) | 187 542 |</w:t>
      </w:r>
    </w:p>
    <w:p>
      <w:r>
        <w:t xml:space="preserve">|  |  |  | 005 | Погашение долга местного исполнительного органа перед вышестоящим бюджетом | 187 542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26 562 |  |</w:t>
      </w:r>
    </w:p>
    <w:p>
      <w:r>
        <w:t xml:space="preserve">| 8 |  |  | Используемые остатки бюджетных средств | 26 562 |  |</w:t>
      </w:r>
    </w:p>
    <w:p>
      <w:r>
        <w:t xml:space="preserve">|  | 01 |  | Остатки бюджетных средств | 26 562 |  |</w:t>
      </w:r>
    </w:p>
    <w:p>
      <w:r>
        <w:t xml:space="preserve">|  |  | 1 | Свободные остатки бюджетных средств | 26 562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