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Ирколь на 2024-2026 годы" от 25 декабря 2023 года № 118</w:t>
      </w:r>
    </w:p>
    <w:p>
      <w:r>
        <w:t xml:space="preserve">Решение. Маслихат Кармакшинского района. от 30.10.2024. № 202525.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118 "О бюджете сельского округа Ирколь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98 652,8 тысяч тенге, в том числе:</w:t>
      </w:r>
    </w:p>
    <w:p>
      <w:r>
        <w:t xml:space="preserve">налоговые поступления – 2 519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174,1 тысяч тенге;</w:t>
      </w:r>
    </w:p>
    <w:p>
      <w:r>
        <w:t xml:space="preserve">поступления трансфертов – 95 959,7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98 769,6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№218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Иркол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 |  |  | 1.Доходы | 98652,8 |  |</w:t>
      </w:r>
    </w:p>
    <w:p>
      <w:r>
        <w:t xml:space="preserve">| 1 |  |  | Налоговые поступления | 2519 |  |</w:t>
      </w:r>
    </w:p>
    <w:p>
      <w:r>
        <w:t xml:space="preserve">|  | 01 |  | Подоходный налог | 700 |  |</w:t>
      </w:r>
    </w:p>
    <w:p>
      <w:r>
        <w:t xml:space="preserve">|  |  | 2 | Индивидуальный подоходный налог | 700 |  |</w:t>
      </w:r>
    </w:p>
    <w:p>
      <w:r>
        <w:t xml:space="preserve">|  | 04 |  | Hалоги на собственность | 1777 |  |</w:t>
      </w:r>
    </w:p>
    <w:p>
      <w:r>
        <w:t xml:space="preserve">|  |  | 1 | Hалоги на имущество | 55 |  |</w:t>
      </w:r>
    </w:p>
    <w:p>
      <w:r>
        <w:t xml:space="preserve">|  |  | 3 | Земельный налог | 13,1 |  |</w:t>
      </w:r>
    </w:p>
    <w:p>
      <w:r>
        <w:t xml:space="preserve">|  |  | 4 | Hалог на транспортные средства | 1450 |  |</w:t>
      </w:r>
    </w:p>
    <w:p>
      <w:r>
        <w:t xml:space="preserve">|  |  | 5 | Единый земельный налог | 258,9 |  |</w:t>
      </w:r>
    </w:p>
    <w:p>
      <w:r>
        <w:t xml:space="preserve">|  | 05 |  | Внутренние налоги на товары, работы и услуги | 42 |  |</w:t>
      </w:r>
    </w:p>
    <w:p>
      <w:r>
        <w:t xml:space="preserve">|  |  | 3 | Поступления за использование природных и других ресурсов | 42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174,1 |  |</w:t>
      </w:r>
    </w:p>
    <w:p>
      <w:r>
        <w:t xml:space="preserve">|  | 01 |  | Продажа государственного имущества, закрепленного за государственными учреждениями | 85,9 |  |</w:t>
      </w:r>
    </w:p>
    <w:p>
      <w:r>
        <w:t xml:space="preserve">|  |  | 1 | Продажа государственного имущества, закрепленного за государственными учреждениями | 85,9 |  |</w:t>
      </w:r>
    </w:p>
    <w:p>
      <w:r>
        <w:t xml:space="preserve">|  | 03 |  | Продажа земли и нематериальных активов | 88,2 |  |</w:t>
      </w:r>
    </w:p>
    <w:p>
      <w:r>
        <w:t xml:space="preserve">|  |  | 1 | Продажа земли | 88,2 |  |</w:t>
      </w:r>
    </w:p>
    <w:p>
      <w:r>
        <w:t xml:space="preserve">| 4 |  |  | Поступления трансфертов | 95959,7 |  |</w:t>
      </w:r>
    </w:p>
    <w:p>
      <w:r>
        <w:t xml:space="preserve">|  | 02 |  | Трансферты из вышестоящих органов государственного управления | 95959,7 |  |</w:t>
      </w:r>
    </w:p>
    <w:p>
      <w:r>
        <w:t xml:space="preserve">|  |  | 3 | Трансферты из районного (города областного значения) бюджета | 95959,7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98769,6 |</w:t>
      </w:r>
    </w:p>
    <w:p>
      <w:r>
        <w:t xml:space="preserve">| 01 |  |  |  | Государственные услуги общего характера | 38052,7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38052,7 |</w:t>
      </w:r>
    </w:p>
    <w:p>
      <w:r>
        <w:t xml:space="preserve">|  |  | 124 |  | Аппарат акима города районного значения, села, поселка, сельского округа | 38052,7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38052,7 |</w:t>
      </w:r>
    </w:p>
    <w:p>
      <w:r>
        <w:t xml:space="preserve">| 07 |  |  |  | Жилищно-коммунальное хозяйство | 33882,7 |</w:t>
      </w:r>
    </w:p>
    <w:p>
      <w:r>
        <w:t xml:space="preserve">|  | 3 |  |  | Благоустройство населенных пунктов | 33882,7 |</w:t>
      </w:r>
    </w:p>
    <w:p>
      <w:r>
        <w:t xml:space="preserve">|  |  | 124 |  | Аппарат акима города районного значения, села, поселка, сельского округа | 33882,7 |</w:t>
      </w:r>
    </w:p>
    <w:p>
      <w:r>
        <w:t xml:space="preserve">|  |  |  | 008 | Освещение улиц в населенных пунктах | 31278,7 |</w:t>
      </w:r>
    </w:p>
    <w:p>
      <w:r>
        <w:t xml:space="preserve">|  |  |  | 011 | Благоустройство и озеленение населенных пунктов | 2604 |</w:t>
      </w:r>
    </w:p>
    <w:p>
      <w:r>
        <w:t xml:space="preserve">| 08 |  |  |  | Культура, спорт, туризм и информационное пространство | 26833 |</w:t>
      </w:r>
    </w:p>
    <w:p>
      <w:r>
        <w:t xml:space="preserve">|  | 1 |  |  | Деятельность в области культуры | 26833 |</w:t>
      </w:r>
    </w:p>
    <w:p>
      <w:r>
        <w:t xml:space="preserve">|  |  | 124 |  | Аппарат акима города районного значения, села, поселка, сельского округа | 26833 |</w:t>
      </w:r>
    </w:p>
    <w:p>
      <w:r>
        <w:t xml:space="preserve">|  |  |  | 006 | Поддержка культурно-досуговой работы на местном уровне | 26833 |</w:t>
      </w:r>
    </w:p>
    <w:p>
      <w:r>
        <w:t xml:space="preserve">| 15 |  |  |  | Трансферты | 1,2 |</w:t>
      </w:r>
    </w:p>
    <w:p>
      <w:r>
        <w:t xml:space="preserve">|  | 1 |  |  | Трансферты | 1,2 |</w:t>
      </w:r>
    </w:p>
    <w:p>
      <w:r>
        <w:t xml:space="preserve">|  |  | 124 |  | Аппарат акима города районного значения, села, поселка, сельского округа | 1,2 |</w:t>
      </w:r>
    </w:p>
    <w:p>
      <w:r>
        <w:t xml:space="preserve">|  |  |  | 048 | Возврат неиспользованных (недоиспользованных) целевых трансфертов | 1,2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-116,8 |</w:t>
      </w:r>
    </w:p>
    <w:p>
      <w:r>
        <w:t xml:space="preserve">|  |  |  |  | 6. Финансирование дефицита (использование профицита) бюджета | 116,8 |</w:t>
      </w:r>
    </w:p>
    <w:p>
      <w:r>
        <w:t xml:space="preserve">| 7 |  |  |  | Поступления займов | 0 |</w:t>
      </w:r>
    </w:p>
    <w:p>
      <w:r>
        <w:t xml:space="preserve">| 16 |  |  |  | Погашение займов | 0 |</w:t>
      </w:r>
    </w:p>
    <w:p>
      <w:r>
        <w:t xml:space="preserve">| 8 |  |  |  | Используемые остатки бюджетных средств | 116,8 |</w:t>
      </w:r>
    </w:p>
    <w:p>
      <w:r>
        <w:t xml:space="preserve">|  | 01 |  |  | Остатки бюджетных средств | 116,8 |</w:t>
      </w:r>
    </w:p>
    <w:p>
      <w:r>
        <w:t xml:space="preserve">|  |  | 1 |  | Свободный остатки бюджетных средств | 116,8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№218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 118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Ирколь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36 253,7 |</w:t>
      </w:r>
    </w:p>
    <w:p>
      <w:r>
        <w:t xml:space="preserve">| 1 | На изготовление вывески с объемными освещенными буквами "АДАЛ АДАМ" МӘДЕНИ ТӘРБИЕ ОРТАЛЫҒЫ" к клубу сельского округа Ирколь | 125,0 |</w:t>
      </w:r>
    </w:p>
    <w:p>
      <w:r>
        <w:t xml:space="preserve">| 2 | На получение земельного акта документации освещения улиц Е.Құрманбаев, Жаңатұрмыс в селе Ирколь | 1 274,0 |</w:t>
      </w:r>
    </w:p>
    <w:p>
      <w:r>
        <w:t xml:space="preserve">| 3 | На освещение улицы Е.Құрманбаев в селе Ирколь | 29 854,7 |</w:t>
      </w:r>
    </w:p>
    <w:p>
      <w:r>
        <w:t xml:space="preserve">| 4 | На приобретение музыкальной аппаратуры к клубу сельского округа Ирколь | 5 000,0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