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Кармакшинского районного маслихата Кызылординской области "О бюджете сельского округа Актобе на 2024-2026 годы" от 25 декабря 2023 года №113</w:t>
      </w:r>
    </w:p>
    <w:p>
      <w:r>
        <w:t xml:space="preserve">Решение. Маслихат Кармакшинского района. от 30.10.2024. № 202502. редакция от 30.10.2024</w:t>
      </w:r>
    </w:p>
    <w:p>
      <w:pPr>
        <w:pStyle w:val="Heading2"/>
      </w:pPr>
      <w:r>
        <w:t xml:space="preserve">Текст</w:t>
      </w:r>
    </w:p>
    <w:p>
      <w:r>
        <w:t xml:space="preserve">Кармакшинский районный маслихат Кызылординской области ПРИНЯЛ РЕШЕНИЕ: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Кармакшинского районного маслихата Кызылординской области от 25 декабря 2023 года №113 "О бюджете сельского округа Актобе на 2024-2026 годы" следующие изменения:</w:t>
      </w:r>
    </w:p>
    <w:p>
      <w:r>
        <w:t xml:space="preserve">подпункты 1) , 2) пункта 1 изложить в новой редакции:</w:t>
      </w:r>
    </w:p>
    <w:p>
      <w:r>
        <w:t xml:space="preserve">"1) доходы – 137 809,2 тысяч тенге, в том числе:</w:t>
      </w:r>
    </w:p>
    <w:p>
      <w:r>
        <w:t xml:space="preserve">налоговые поступления – 15 365,6 тысяч тенге;</w:t>
      </w:r>
    </w:p>
    <w:p>
      <w:r>
        <w:t xml:space="preserve">неналоговые поступления – 250 тысяч тенге;</w:t>
      </w:r>
    </w:p>
    <w:p>
      <w:r>
        <w:t xml:space="preserve">поступления от продажи основного капитала – 0;</w:t>
      </w:r>
    </w:p>
    <w:p>
      <w:r>
        <w:t xml:space="preserve">поступления трансфертов – 122 193,6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138 258,1 тысяч тенге";</w:t>
      </w:r>
    </w:p>
    <w:p>
      <w:r>
        <w:t xml:space="preserve">приложения 1 , 4 к указанному решению изложить в новой редакции согласно приложениям 1 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Кармакшинского районного маслихата | Ә.Қошалақов |</w:t>
      </w:r>
    </w:p>
    <w:p>
      <w:r>
        <w:t xml:space="preserve">|---|---|</w:t>
      </w:r>
    </w:p>
    <w:p>
      <w:r>
        <w:t xml:space="preserve">|  | Приложение 1 к решению Кармакшинского районного маслихата Кызылординской области от "30" октября 2024 года №216 |</w:t>
      </w:r>
    </w:p>
    <w:p>
      <w:r>
        <w:t xml:space="preserve">|---|---|</w:t>
      </w:r>
    </w:p>
    <w:p>
      <w:r>
        <w:t xml:space="preserve">|  | Приложение 1 к решению Кармакшинского районного маслихата Кызылординской области от "25" декабря 2023 года №113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Актобе на 2024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Наименование |  |  |</w:t>
      </w:r>
    </w:p>
    <w:p>
      <w:r>
        <w:t xml:space="preserve">|  |  |  | 1.Доходы | 137809,2 |  |</w:t>
      </w:r>
    </w:p>
    <w:p>
      <w:r>
        <w:t xml:space="preserve">| 1 |  |  | Налоговые поступления | 15365,6 |  |</w:t>
      </w:r>
    </w:p>
    <w:p>
      <w:r>
        <w:t xml:space="preserve">|  | 01 |  | Подоходный налог | 9000 |  |</w:t>
      </w:r>
    </w:p>
    <w:p>
      <w:r>
        <w:t xml:space="preserve">|  |  | 2 | Индивидуальный подоходный налог | 9000 |  |</w:t>
      </w:r>
    </w:p>
    <w:p>
      <w:r>
        <w:t xml:space="preserve">|  | 04 |  | Hалоги на собственность | 6290,6 |  |</w:t>
      </w:r>
    </w:p>
    <w:p>
      <w:r>
        <w:t xml:space="preserve">|  |  | 1 | Hалоги на имущество | 150 |  |</w:t>
      </w:r>
    </w:p>
    <w:p>
      <w:r>
        <w:t xml:space="preserve">|  |  | 3 | Земельный налог | 975 |  |</w:t>
      </w:r>
    </w:p>
    <w:p>
      <w:r>
        <w:t xml:space="preserve">|  |  | 4 | Hалог на транспортные средства | 5158 |  |</w:t>
      </w:r>
    </w:p>
    <w:p>
      <w:r>
        <w:t xml:space="preserve">|  |  | 5 | Единый земельный налог | 7,6 |  |</w:t>
      </w:r>
    </w:p>
    <w:p>
      <w:r>
        <w:t xml:space="preserve">|  | 05 |  | Внутренние налоги на товары, работы и услуги | 75 |  |</w:t>
      </w:r>
    </w:p>
    <w:p>
      <w:r>
        <w:t xml:space="preserve">|  |  | 3 | Плата за пользование земельными участками | 75 |  |</w:t>
      </w:r>
    </w:p>
    <w:p>
      <w:r>
        <w:t xml:space="preserve">| 2 |  |  | Неналоговые поступления | 250 |  |</w:t>
      </w:r>
    </w:p>
    <w:p>
      <w:r>
        <w:t xml:space="preserve">|  | 01 |  | Доходы от государственной собственности | 250 |  |</w:t>
      </w:r>
    </w:p>
    <w:p>
      <w:r>
        <w:t xml:space="preserve">|  |  | 5 | Доходы от сдачи в аренду имущества, находящегося в собственности государства | 250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122193,6 |  |</w:t>
      </w:r>
    </w:p>
    <w:p>
      <w:r>
        <w:t xml:space="preserve">|  | 02 |  | Трансферты из вышестоящих органов государственного управления | 122193,6 |  |</w:t>
      </w:r>
    </w:p>
    <w:p>
      <w:r>
        <w:t xml:space="preserve">|  |  | 3 | Трансферты из районного (города областного значения) бюджета | 122193,6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2.Затраты | 138258,1 |</w:t>
      </w:r>
    </w:p>
    <w:p>
      <w:r>
        <w:t xml:space="preserve">| 01 |  |  |  | Государственные услуги общего характера | 45867,4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45867,4 |</w:t>
      </w:r>
    </w:p>
    <w:p>
      <w:r>
        <w:t xml:space="preserve">|  |  | 124 |  | Аппарат акима города районного значения, села, поселка, сельского округа | 45867,4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45867,4 |</w:t>
      </w:r>
    </w:p>
    <w:p>
      <w:r>
        <w:t xml:space="preserve">| 07 |  |  |  | Жилищно-коммунальное хозяйство | 25603,6 |</w:t>
      </w:r>
    </w:p>
    <w:p>
      <w:r>
        <w:t xml:space="preserve">|  | 3 |  |  | Благоустройство населенных пунктов | 25603,6 |</w:t>
      </w:r>
    </w:p>
    <w:p>
      <w:r>
        <w:t xml:space="preserve">|  |  | 124 |  | Аппарат акима города районного значения, села, поселка, сельского округа | 25603,6 |</w:t>
      </w:r>
    </w:p>
    <w:p>
      <w:r>
        <w:t xml:space="preserve">|  |  |  | 008 | Освещение улиц в населенных пунктах | 7339,3 |</w:t>
      </w:r>
    </w:p>
    <w:p>
      <w:r>
        <w:t xml:space="preserve">|  |  |  | 009 | Обеспечение санитарии населенных пунктов | 586 |</w:t>
      </w:r>
    </w:p>
    <w:p>
      <w:r>
        <w:t xml:space="preserve">|  |  |  | 011 | Благоустройство и озеленение населенных пунктов | 17678,3 |</w:t>
      </w:r>
    </w:p>
    <w:p>
      <w:r>
        <w:t xml:space="preserve">| 08 |  |  |  | Культура, спорт, туризм и информационное пространство | 34232 |</w:t>
      </w:r>
    </w:p>
    <w:p>
      <w:r>
        <w:t xml:space="preserve">|  | 1 |  |  | Деятельность в области культуры | 34232 |</w:t>
      </w:r>
    </w:p>
    <w:p>
      <w:r>
        <w:t xml:space="preserve">|  |  | 124 |  | Аппарат акима города районного значения, села, поселка, сельского округа | 34232 |</w:t>
      </w:r>
    </w:p>
    <w:p>
      <w:r>
        <w:t xml:space="preserve">|  |  |  | 006 | Поддержка культурно-досуговой работы на местном уровне | 34232 |</w:t>
      </w:r>
    </w:p>
    <w:p>
      <w:r>
        <w:t xml:space="preserve">| 12 |  |  |  | Транспорт и коммуникация | 32555 |</w:t>
      </w:r>
    </w:p>
    <w:p>
      <w:r>
        <w:t xml:space="preserve">|  | 1 |  |  | Автомобильный транспорт | 32555 |</w:t>
      </w:r>
    </w:p>
    <w:p>
      <w:r>
        <w:t xml:space="preserve">|  |  | 124 |  | Аппарат акима города районного значения, села, поселка, сельского округа | 32555 |</w:t>
      </w:r>
    </w:p>
    <w:p>
      <w:r>
        <w:t xml:space="preserve">|  |  |  | 013 | Обеспечение функцинирования автомобильных дорог в городах районного значяения, селах, поселках, сельских округах | 1201,4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31353,6 |</w:t>
      </w:r>
    </w:p>
    <w:p>
      <w:r>
        <w:t xml:space="preserve">| 15 |  |  |  | Трансферты | 0,1 |</w:t>
      </w:r>
    </w:p>
    <w:p>
      <w:r>
        <w:t xml:space="preserve">|  | 1 |  |  | Трансферты | 0,1 |</w:t>
      </w:r>
    </w:p>
    <w:p>
      <w:r>
        <w:t xml:space="preserve">|  |  | 124 |  | Аппарат акима города районного значения, села, поселка, сельского округа | 0,1 |</w:t>
      </w:r>
    </w:p>
    <w:p>
      <w:r>
        <w:t xml:space="preserve">|  |  |  | 048 | Возврат неиспользованных (недоиспользованных) целевых трансфертов | 0,1 |</w:t>
      </w:r>
    </w:p>
    <w:p>
      <w:r>
        <w:t xml:space="preserve">|  |  |  |  | 3.Чистое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 |  |  |  | 5. Дефицит (профицит) бюджета | -448,9 |</w:t>
      </w:r>
    </w:p>
    <w:p>
      <w:r>
        <w:t xml:space="preserve">|  |  |  |  | 6. Финансирование дефицита (использование профицита) бюджета | 448,9 |</w:t>
      </w:r>
    </w:p>
    <w:p>
      <w:r>
        <w:t xml:space="preserve">| 8 |  |  |  | Используемые остатки бюджетных средств | 448,9 |</w:t>
      </w:r>
    </w:p>
    <w:p>
      <w:r>
        <w:t xml:space="preserve">|  | 01 |  |  | Остатки бюджетных средств | 448,9 |</w:t>
      </w:r>
    </w:p>
    <w:p>
      <w:r>
        <w:t xml:space="preserve">|  |  | 1 |  | Свободный остатки бюджетных средств | 448,9 |</w:t>
      </w:r>
    </w:p>
    <w:p>
      <w:r>
        <w:t xml:space="preserve">|  | Приложение 2 к решению Кармакшинского районного маслихата Кызылординской области от "30" октября 2024 года №216 |</w:t>
      </w:r>
    </w:p>
    <w:p>
      <w:r>
        <w:t xml:space="preserve">|---|---|</w:t>
      </w:r>
    </w:p>
    <w:p>
      <w:r>
        <w:t xml:space="preserve">|  | Приложение 4 к решению Кармакшинского районного маслихата Кызылординской области от "25" декабря 2023 года №113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трансферты, предусмотренные в бюджете сельского округа Актобе на 2024 год за счет районного бюджета</w:t>
      </w:r>
    </w:p>
    <w:p>
      <w:r>
        <w:t xml:space="preserve">| № | Наименование | Сумма, тысяч тенге |</w:t>
      </w:r>
    </w:p>
    <w:p>
      <w:r>
        <w:t xml:space="preserve">|---|---|---|</w:t>
      </w:r>
    </w:p>
    <w:p>
      <w:r>
        <w:t xml:space="preserve">|  | Целевые текущие трансферты: | 49 806,6 |</w:t>
      </w:r>
    </w:p>
    <w:p>
      <w:r>
        <w:t xml:space="preserve">| 1 | На установку дорожных знаков улиц села Актобе | 1 201,4 |</w:t>
      </w:r>
    </w:p>
    <w:p>
      <w:r>
        <w:t xml:space="preserve">| 2 | На изготовление вывески с объемными освещенными буквами "АДАЛ АДАМ" МӘДЕНИ ТӘРБИЕ ОРТАЛЫҒЫ" к клубу сельского округа Актобе | 174,0 |</w:t>
      </w:r>
    </w:p>
    <w:p>
      <w:r>
        <w:t xml:space="preserve">| 3 | На текущий ремонт спортивной площадки села Актобе | 9 981,0 |</w:t>
      </w:r>
    </w:p>
    <w:p>
      <w:r>
        <w:t xml:space="preserve">| 4 | На фонд оплаты труда 1 внештатного работника (методиста) в аппарат акима сельского округа Актобе | 1 584,3 |</w:t>
      </w:r>
    </w:p>
    <w:p>
      <w:r>
        <w:t xml:space="preserve">| 5 | На средний ремонт улицы Ы.Сейтенова в селе Актобе | 25 246,2 |</w:t>
      </w:r>
    </w:p>
    <w:p>
      <w:r>
        <w:t xml:space="preserve">| 6 | На командировочные расходы сотрудника аппарата акима сельского округа Актобе | 96 |</w:t>
      </w:r>
    </w:p>
    <w:p>
      <w:r>
        <w:t xml:space="preserve">| 7 | На проведение экспертизы качества работы и материала среднего ремонта улицы Ы.Сейтенова в селе Актобе | 801,7 |</w:t>
      </w:r>
    </w:p>
    <w:p>
      <w:r>
        <w:t xml:space="preserve">| 8 | На разработку проектно-сметной документации и проведения экспертизы среднего ремонта улиц Ы.Алтынсарин, Кеңсе и Н.Сералиева в селе Актобе | 4 343,7 |</w:t>
      </w:r>
    </w:p>
    <w:p>
      <w:r>
        <w:t xml:space="preserve">| 9 | На разработку проектно-сметной документации и проведения экспертизы освещения улиц Ы.Алтынсарин, А.Иманов, І.Мүсірбаев и Б.Қасқырбаева в селе Актобе | 4 807,3 |</w:t>
      </w:r>
    </w:p>
    <w:p>
      <w:r>
        <w:t xml:space="preserve">| 10 | На документацию земельного акта строящего объекта ипподрома в селе Актобе | 609 |</w:t>
      </w:r>
    </w:p>
    <w:p>
      <w:r>
        <w:t xml:space="preserve">| 11 | На повторную разработку проектно-сметной документации среднего ремонта улицы Ы.Сейтенова в селе Актобе | 962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