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от 25 декабря 2023 года № 111 "О бюджете сельского округа Жанажол на 2024-2026 годы"</w:t>
      </w:r>
    </w:p>
    <w:p>
      <w:r>
        <w:t xml:space="preserve">Решение. Маслихат Кармакшинского района. от 30.10.2024. № 202488.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111 "О бюджете сельского округа Жанажол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97 438 тысяч тенге, в том числе:</w:t>
      </w:r>
    </w:p>
    <w:p>
      <w:r>
        <w:t xml:space="preserve">налоговые поступления – 8 175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89 263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97 800,6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№214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№111 |</w:t>
      </w:r>
    </w:p>
    <w:p>
      <w:pPr>
        <w:pStyle w:val="Heading2"/>
      </w:pPr>
      <w:r>
        <w:t xml:space="preserve">Глава Бюджет сельского округа Жанажол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97438 |  |</w:t>
      </w:r>
    </w:p>
    <w:p>
      <w:r>
        <w:t xml:space="preserve">| 1 |  |  | Налоговые поступления | 8175 |  |</w:t>
      </w:r>
    </w:p>
    <w:p>
      <w:r>
        <w:t xml:space="preserve">|  | 01 |  | Подоходный налог | 2700 |  |</w:t>
      </w:r>
    </w:p>
    <w:p>
      <w:r>
        <w:t xml:space="preserve">|  |  | 2 | Индивидуальный подоходный налог | 2700 |  |</w:t>
      </w:r>
    </w:p>
    <w:p>
      <w:r>
        <w:t xml:space="preserve">|  | 04 |  | Hалоги на собственность | 5377 |  |</w:t>
      </w:r>
    </w:p>
    <w:p>
      <w:r>
        <w:t xml:space="preserve">|  |  | 1 | Hалоги на имущество | 205 |  |</w:t>
      </w:r>
    </w:p>
    <w:p>
      <w:r>
        <w:t xml:space="preserve">|  |  | 3 | Земельный налог | 85 |  |</w:t>
      </w:r>
    </w:p>
    <w:p>
      <w:r>
        <w:t xml:space="preserve">|  |  | 4 | Hалог на транспортные средства | 5087 |  |</w:t>
      </w:r>
    </w:p>
    <w:p>
      <w:r>
        <w:t xml:space="preserve">|  | 05 |  | Внутренние налоги на товары, работы и услуги | 98 |  |</w:t>
      </w:r>
    </w:p>
    <w:p>
      <w:r>
        <w:t xml:space="preserve">|  |  | 3 | Поступления за использование природных и других ресурсов | 98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89263 |  |</w:t>
      </w:r>
    </w:p>
    <w:p>
      <w:r>
        <w:t xml:space="preserve">|  | 02 |  | Трансферты из вышестоящих органов государственного управления | 89263 |  |</w:t>
      </w:r>
    </w:p>
    <w:p>
      <w:r>
        <w:t xml:space="preserve">|  |  | 3 | Трансферты из районного (города областного значения) бюджета | 89263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97800,6 |</w:t>
      </w:r>
    </w:p>
    <w:p>
      <w:r>
        <w:t xml:space="preserve">| 01 |  |  |  | Государственные услуги общего характера | 50686,5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50686,5 |</w:t>
      </w:r>
    </w:p>
    <w:p>
      <w:r>
        <w:t xml:space="preserve">|  |  | 124 |  | Аппарат акима города районного значения, села, поселка, сельского округа | 50686,5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49535,5 |</w:t>
      </w:r>
    </w:p>
    <w:p>
      <w:r>
        <w:t xml:space="preserve">|  |  |  | 022 | Капитальные расходы государственного органа | 1151 |</w:t>
      </w:r>
    </w:p>
    <w:p>
      <w:r>
        <w:t xml:space="preserve">| 07 |  |  |  | Жилищно-коммунальное хозяйство | 4032 |</w:t>
      </w:r>
    </w:p>
    <w:p>
      <w:r>
        <w:t xml:space="preserve">|  | 3 |  |  | Благоустройство населенных пунктов | 4032 |</w:t>
      </w:r>
    </w:p>
    <w:p>
      <w:r>
        <w:t xml:space="preserve">|  |  | 124 |  | Аппарат акима города районного значения, села, поселка, сельского округа | 4032 |</w:t>
      </w:r>
    </w:p>
    <w:p>
      <w:r>
        <w:t xml:space="preserve">|  |  |  | 008 | Освещение улиц в населенных пунктах | 1464 |</w:t>
      </w:r>
    </w:p>
    <w:p>
      <w:r>
        <w:t xml:space="preserve">|  |  |  | 011 | Благоустройство и озеленение населенных пунктов | 2568 |</w:t>
      </w:r>
    </w:p>
    <w:p>
      <w:r>
        <w:t xml:space="preserve">| 08 |  |  |  | Культура, спорт, туризм и информационное пространство | 43079 |</w:t>
      </w:r>
    </w:p>
    <w:p>
      <w:r>
        <w:t xml:space="preserve">|  | 1 |  |  | Деятельность в области культуры | 43079 |</w:t>
      </w:r>
    </w:p>
    <w:p>
      <w:r>
        <w:t xml:space="preserve">|  |  | 124 |  | Аппарат акима города районного значения, села, поселка, сельского округа | 43079 |</w:t>
      </w:r>
    </w:p>
    <w:p>
      <w:r>
        <w:t xml:space="preserve">|  |  |  | 006 | Поддержка культурно-досуговой работы на местном уровне | 43079 |</w:t>
      </w:r>
    </w:p>
    <w:p>
      <w:r>
        <w:t xml:space="preserve">| 15 |  |  |  | Трансферты | 3,1 |</w:t>
      </w:r>
    </w:p>
    <w:p>
      <w:r>
        <w:t xml:space="preserve">|  | 1 |  |  | Трансферты | 3,1 |</w:t>
      </w:r>
    </w:p>
    <w:p>
      <w:r>
        <w:t xml:space="preserve">|  |  | 124 |  | Аппарат акима города районного значения, села, поселка, сельского округа | 3,1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0,7 |</w:t>
      </w:r>
    </w:p>
    <w:p>
      <w:r>
        <w:t xml:space="preserve">|  |  |  | 048 | Возврат неиспользованных (недоиспользованных) целевых трансфертов | 2,4 |</w:t>
      </w:r>
    </w:p>
    <w:p>
      <w:r>
        <w:t xml:space="preserve">|  |  |  |  | 3.Чистое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-362,6 |</w:t>
      </w:r>
    </w:p>
    <w:p>
      <w:r>
        <w:t xml:space="preserve">|  |  |  |  | 6. Финансирование дефицита (использование профицита) бюджета | 362,6 |</w:t>
      </w:r>
    </w:p>
    <w:p>
      <w:r>
        <w:t xml:space="preserve">| 8 |  |  |  | Используемые остатки бюджетных средств | 362,6 |</w:t>
      </w:r>
    </w:p>
    <w:p>
      <w:r>
        <w:t xml:space="preserve">|  | 01 |  |  | Остаток бюджетных средств | 362,6 |</w:t>
      </w:r>
    </w:p>
    <w:p>
      <w:r>
        <w:t xml:space="preserve">|  |  | 1 |  | Свободные остатки бюджетных средств | 362,6 |</w:t>
      </w:r>
    </w:p>
    <w:p>
      <w:r>
        <w:t xml:space="preserve">|  |  |  | 01 | Свободные остатки бюджетных средств | 362,6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 214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№111 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Жанажол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 | 10 015,0 |</w:t>
      </w:r>
    </w:p>
    <w:p>
      <w:r>
        <w:t xml:space="preserve">| 1 | На изготовление вывески с объемными освещенными буквами "АДАЛ АДАМ"МӘДЕНИ ТӘРБИЕ ОРТАЛЫҒЫ" к клубу сельского округа Жанажол | 179,0 |</w:t>
      </w:r>
    </w:p>
    <w:p>
      <w:r>
        <w:t xml:space="preserve">| 2 | На внесение 1 штатной единицы хореографа к клубу сельского округа Жанажол | 1 557,0 |</w:t>
      </w:r>
    </w:p>
    <w:p>
      <w:r>
        <w:t xml:space="preserve">| 3 | На работу по регистрации и получению государственного акта освещенных улиц Қ.Бексебаев, И.Мыханов, Е.Жаманқұлов, Дүр Оңғар в селе Дүр Оңғар | 1 732,0 |</w:t>
      </w:r>
    </w:p>
    <w:p>
      <w:r>
        <w:t xml:space="preserve">| 4 | На работу по регистрации и получению техпаспорта освещенных улиц Қ.Бексебаев, И.Мыханов, Е.Жаманқұлов, Дүр Оңғар в селе Дүр Оңғар | 577,0 |</w:t>
      </w:r>
    </w:p>
    <w:p>
      <w:r>
        <w:t xml:space="preserve">| 5 | На установку устройства оповещения в связи с отсутствием системы антитеррористической сигнализации в клубе сельского округа Жанажол | 470,0 |</w:t>
      </w:r>
    </w:p>
    <w:p>
      <w:r>
        <w:t xml:space="preserve">| 6 | На приобретение ЛЭД экрана для сцены клуба сельского округа Жанажол | 5 500,0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