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Кармакшинского районного маслихата Кызылординской области "О бюджете сельского округа ІІІ Интернационал на 2024-2026 годы" от 25 декабря 2023 года № 109</w:t>
      </w:r>
    </w:p>
    <w:p>
      <w:r>
        <w:t xml:space="preserve">Решение. Маслихат Кармакшинского района. от 30.10.2024. № 202479. редакция от 30.10.2024</w:t>
      </w:r>
    </w:p>
    <w:p>
      <w:pPr>
        <w:pStyle w:val="Heading2"/>
      </w:pPr>
      <w:r>
        <w:t xml:space="preserve">Текст</w:t>
      </w:r>
    </w:p>
    <w:p>
      <w:r>
        <w:t xml:space="preserve">Кармакшинский районный маслихат Кызылординской области ПРИНЯЛ РЕШЕНИЕ: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Кармакшинского районного маслихата Кызылординской области от 25 декабря 2023 года №109 "О бюджете сельского округа ІІІ Интернационал на 2024-2026 годы" следующие изменения:</w:t>
      </w:r>
    </w:p>
    <w:p>
      <w:r>
        <w:t xml:space="preserve">подпункты 1) , 2) пункта 1 изложить в новой редакции:</w:t>
      </w:r>
    </w:p>
    <w:p>
      <w:r>
        <w:t xml:space="preserve">"1) доходы – 102 808,8 тысяч тенге, в том числе:</w:t>
      </w:r>
    </w:p>
    <w:p>
      <w:r>
        <w:t xml:space="preserve">налоговые поступления – 21 504 тысяч тенге;</w:t>
      </w:r>
    </w:p>
    <w:p>
      <w:r>
        <w:t xml:space="preserve">неналоговые поступления – 411 тысяч тенге;</w:t>
      </w:r>
    </w:p>
    <w:p>
      <w:r>
        <w:t xml:space="preserve">поступления от продажи основного капитала – 500 тысяч тенге;</w:t>
      </w:r>
    </w:p>
    <w:p>
      <w:r>
        <w:t xml:space="preserve">поступления трансфертов – 80 393,8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104 600,3 тысяч тенге";</w:t>
      </w:r>
    </w:p>
    <w:p>
      <w:r>
        <w:t xml:space="preserve">приложения 1 , 5 к указанному решению изложить в новой редакции согласно приложениям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Кармакшинского районного маслихата | Ә.Қошалақов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"30" октября 2024 года №212 |</w:t>
      </w:r>
    </w:p>
    <w:p>
      <w:r>
        <w:t xml:space="preserve">|---|---|</w:t>
      </w:r>
    </w:p>
    <w:p>
      <w:r>
        <w:t xml:space="preserve">|  | Приложение 1 к решению Кармакшинского районного маслихата Кызылординской области от "25" декабря 2023 года №109 |</w:t>
      </w:r>
    </w:p>
    <w:p>
      <w:r>
        <w:t xml:space="preserve">|---|---|</w:t>
      </w:r>
    </w:p>
    <w:p>
      <w:pPr>
        <w:pStyle w:val="Heading2"/>
      </w:pPr>
      <w:r>
        <w:t xml:space="preserve">Глава Бюджет сельского округа ІІІ Интернационал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 |  |  | 1.Доходы | 102808,8 |  |</w:t>
      </w:r>
    </w:p>
    <w:p>
      <w:r>
        <w:t xml:space="preserve">| 1 |  |  | Налоговые поступления | 21504 |  |</w:t>
      </w:r>
    </w:p>
    <w:p>
      <w:r>
        <w:t xml:space="preserve">|  | 01 |  | Подоходный налог | 15471 |  |</w:t>
      </w:r>
    </w:p>
    <w:p>
      <w:r>
        <w:t xml:space="preserve">|  |  | 2 | Индивидуальный подоходный налог | 15471 |  |</w:t>
      </w:r>
    </w:p>
    <w:p>
      <w:r>
        <w:t xml:space="preserve">|  | 04 |  | Hалоги на собственность | 6033 |  |</w:t>
      </w:r>
    </w:p>
    <w:p>
      <w:r>
        <w:t xml:space="preserve">|  |  | 1 | Hалоги на имущество | 252 |  |</w:t>
      </w:r>
    </w:p>
    <w:p>
      <w:r>
        <w:t xml:space="preserve">|  |  | 3 | Земельный налог | 338 |  |</w:t>
      </w:r>
    </w:p>
    <w:p>
      <w:r>
        <w:t xml:space="preserve">|  |  | 4 | Hалог на транспортные средства | 5080 |  |</w:t>
      </w:r>
    </w:p>
    <w:p>
      <w:r>
        <w:t xml:space="preserve">|  |  | 5 | Единый земельный налог | 363 |  |</w:t>
      </w:r>
    </w:p>
    <w:p>
      <w:r>
        <w:t xml:space="preserve">| 2 |  |  | Неналоговые поступления | 411 |  |</w:t>
      </w:r>
    </w:p>
    <w:p>
      <w:r>
        <w:t xml:space="preserve">|  | 01 |  | Доходы от государственной собственности | 411 |  |</w:t>
      </w:r>
    </w:p>
    <w:p>
      <w:r>
        <w:t xml:space="preserve">|  |  | 5 | Доходы от сдачи в аренду имущества, находящегося в собственности государства | 411 |  |</w:t>
      </w:r>
    </w:p>
    <w:p>
      <w:r>
        <w:t xml:space="preserve">| 3 |  |  | Поступления от продажи основного капитала | 500 |  |</w:t>
      </w:r>
    </w:p>
    <w:p>
      <w:r>
        <w:t xml:space="preserve">|  | 03 |  | Продажа земли и нематериальных активов | 500 |  |</w:t>
      </w:r>
    </w:p>
    <w:p>
      <w:r>
        <w:t xml:space="preserve">|  |  | 1 | Продажа земли | 500 |  |</w:t>
      </w:r>
    </w:p>
    <w:p>
      <w:r>
        <w:t xml:space="preserve">| 4 |  |  | Поступления трансфертов | 80393,8 |  |</w:t>
      </w:r>
    </w:p>
    <w:p>
      <w:r>
        <w:t xml:space="preserve">|  | 02 |  | Трансферты из вышестоящих органов государственного управления | 80393,8 |  |</w:t>
      </w:r>
    </w:p>
    <w:p>
      <w:r>
        <w:t xml:space="preserve">|  |  | 3 | Трансферты из районного (города областного значения) бюджета | 80393,8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Администратор бюджетных программ |  |  |  |  |</w:t>
      </w:r>
    </w:p>
    <w:p>
      <w:r>
        <w:t xml:space="preserve">|  | Программа |  |  |  |  |</w:t>
      </w:r>
    </w:p>
    <w:p>
      <w:r>
        <w:t xml:space="preserve">|  | Наименование |  |  |  |  |</w:t>
      </w:r>
    </w:p>
    <w:p>
      <w:r>
        <w:t xml:space="preserve">|  |  |  |  | 2.Затраты | 104600,3 |</w:t>
      </w:r>
    </w:p>
    <w:p>
      <w:r>
        <w:t xml:space="preserve">| 01 |  |  |  | Государственные услуги общего характера | 49142,1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49142,1 |</w:t>
      </w:r>
    </w:p>
    <w:p>
      <w:r>
        <w:t xml:space="preserve">|  |  | 124 |  | Аппарат акима города районного значения, села, поселка, сельского округа | 49142,1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45507,7 |</w:t>
      </w:r>
    </w:p>
    <w:p>
      <w:r>
        <w:t xml:space="preserve">|  |  |  | 022 | Капитальные расходы государственного органа | 3634,4 |</w:t>
      </w:r>
    </w:p>
    <w:p>
      <w:r>
        <w:t xml:space="preserve">| 07 |  |  |  | Жилищно-коммунальное хозяйство | 4587 |</w:t>
      </w:r>
    </w:p>
    <w:p>
      <w:r>
        <w:t xml:space="preserve">|  | 3 |  |  | Благоустройство населенных пунктов | 4587 |</w:t>
      </w:r>
    </w:p>
    <w:p>
      <w:r>
        <w:t xml:space="preserve">|  |  | 124 |  | Аппарат акима города районного значения, села, поселка, сельского округа | 4587 |</w:t>
      </w:r>
    </w:p>
    <w:p>
      <w:r>
        <w:t xml:space="preserve">|  |  |  | 008 | Освещение улиц в населенных пунктах | 3716 |</w:t>
      </w:r>
    </w:p>
    <w:p>
      <w:r>
        <w:t xml:space="preserve">|  |  |  | 011 | Благоустройство и озеленение населенных пунктов | 871 |</w:t>
      </w:r>
    </w:p>
    <w:p>
      <w:r>
        <w:t xml:space="preserve">| 08 |  |  |  | Культура, спорт, туризм и информационное пространство | 50870,8 |</w:t>
      </w:r>
    </w:p>
    <w:p>
      <w:r>
        <w:t xml:space="preserve">|  | 1 |  |  | Деятельность в области культуры | 50870,8 |</w:t>
      </w:r>
    </w:p>
    <w:p>
      <w:r>
        <w:t xml:space="preserve">|  |  | 124 |  | Аппарат акима города районного значения, села, поселка, сельского округа | 50870,8 |</w:t>
      </w:r>
    </w:p>
    <w:p>
      <w:r>
        <w:t xml:space="preserve">|  |  |  | 006 | Поддержка культурно-досуговой работы на местном уровне | 50870,8 |</w:t>
      </w:r>
    </w:p>
    <w:p>
      <w:r>
        <w:t xml:space="preserve">| 15 |  |  |  | Трансферты | 0,4 |</w:t>
      </w:r>
    </w:p>
    <w:p>
      <w:r>
        <w:t xml:space="preserve">|  | 1 |  |  | Трансферты | 0,4 |</w:t>
      </w:r>
    </w:p>
    <w:p>
      <w:r>
        <w:t xml:space="preserve">|  |  | 124 |  | Аппарат акима города районного значения, села, поселка, сельского округа | 0,4 |</w:t>
      </w:r>
    </w:p>
    <w:p>
      <w:r>
        <w:t xml:space="preserve">|  |  |  | 048 | Возврат неиспользованных (недоиспользованных) целевых трансфертов | 0,4 |</w:t>
      </w:r>
    </w:p>
    <w:p>
      <w:r>
        <w:t xml:space="preserve">|  |  |  |  | 3.Чистое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 |  |  |  | Погашение бюджетных кредитов | 0 |</w:t>
      </w:r>
    </w:p>
    <w:p>
      <w:r>
        <w:t xml:space="preserve">|  |  |  |  | 4.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 |  |  |  | Поступления от продажи финансовых активов государства | 0 |</w:t>
      </w:r>
    </w:p>
    <w:p>
      <w:r>
        <w:t xml:space="preserve">|  |  |  |  | 5. Дефицит (профицит) бюджета | -1791,5 |</w:t>
      </w:r>
    </w:p>
    <w:p>
      <w:r>
        <w:t xml:space="preserve">|  |  |  |  | 6. Финансирование дефицита (использование профицита) бюджета | 1791,5 |</w:t>
      </w:r>
    </w:p>
    <w:p>
      <w:r>
        <w:t xml:space="preserve">| 8 |  |  |  | Используемые остатки бюджетных средств | 1791,5 |</w:t>
      </w:r>
    </w:p>
    <w:p>
      <w:r>
        <w:t xml:space="preserve">|  | 01 |  |  | Остатки бюджетных средств | 1791,5 |</w:t>
      </w:r>
    </w:p>
    <w:p>
      <w:r>
        <w:t xml:space="preserve">|  |  | 1 |  | Свободный остатки бюджетных средств | 1791,5 |</w:t>
      </w:r>
    </w:p>
    <w:p>
      <w:r>
        <w:t xml:space="preserve">|  | Приложение 2 к решению Кармакшинского районного маслихата Кызылординской области от "30" октября 2024 года №212 |</w:t>
      </w:r>
    </w:p>
    <w:p>
      <w:r>
        <w:t xml:space="preserve">|---|---|</w:t>
      </w:r>
    </w:p>
    <w:p>
      <w:r>
        <w:t xml:space="preserve">|  | Приложение 5 к решению Кармакшинского районного маслихата Кызылординской области от "25" декабря 2023 года № 109 |</w:t>
      </w:r>
    </w:p>
    <w:p>
      <w:r>
        <w:t xml:space="preserve">|---|---|</w:t>
      </w:r>
    </w:p>
    <w:p>
      <w:pPr>
        <w:pStyle w:val="Heading2"/>
      </w:pPr>
      <w:r>
        <w:t xml:space="preserve">Глава Целевые трансферты, предусмотренные в бюджете сельского округа ІІІ Интернационал на 2024 год за счет районного бюджета</w:t>
      </w:r>
    </w:p>
    <w:p>
      <w:r>
        <w:t xml:space="preserve">| № | Наименование | Сумма, тысяч тенге |</w:t>
      </w:r>
    </w:p>
    <w:p>
      <w:r>
        <w:t xml:space="preserve">|---|---|---|</w:t>
      </w:r>
    </w:p>
    <w:p>
      <w:r>
        <w:t xml:space="preserve">|  | Целевые текущие трансферты: | 17 125,8 |</w:t>
      </w:r>
    </w:p>
    <w:p>
      <w:r>
        <w:t xml:space="preserve">| 1 | На изготовление вывески с объемными освещенными буквами "АДАЛ АДАМ" МӘДЕНИ ТӘРБИЕ ОРТАЛЫҒЫ" для дома культуры сельского округа ІІІ Интернационал | 178,0 |</w:t>
      </w:r>
    </w:p>
    <w:p>
      <w:r>
        <w:t xml:space="preserve">| 2 | На фонд зарплаты в связи с выделением дополнительной 4,5 штатной единицы дома культуры сельского округа ІІІ Интернационал | 7 466,8 |</w:t>
      </w:r>
    </w:p>
    <w:p>
      <w:r>
        <w:t xml:space="preserve">| 3 | На приобретение 1 штуки ЛЭД экрана, 1 штука ноутбука, 1 штука микрофона (безпроводной), 2 штука микрофона, 1 штуки принтера (лазерный) | 7 000,0 |</w:t>
      </w:r>
    </w:p>
    <w:p>
      <w:r>
        <w:t xml:space="preserve">| 4 | На приобретение дополнительно дизельного топлива на 2,5 месяца в связи нехваткой жидкого топлива выделенного в 2024 году | 2 481,0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