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12/3-VIII "О бюджете Бескарагайского сельского округа на 2024-2026 годы"</w:t>
      </w:r>
    </w:p>
    <w:p>
      <w:r>
        <w:t xml:space="preserve">Решение. Маслихат Бескарагайского района. от 28.11.2024. № 203536. редакция от 28.11.2024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Бескарагайского сельского округа на 2024-2026 годы" от 28 декабря 2023 года № 12/3-VІII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Бескарагайского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371855,6 тысяч тенге, в том числе:</w:t>
      </w:r>
    </w:p>
    <w:p>
      <w:r>
        <w:t xml:space="preserve">налоговые поступления – 48201,0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 – 1100,0 тысяч тенге;</w:t>
      </w:r>
    </w:p>
    <w:p>
      <w:r>
        <w:t xml:space="preserve">поступления трансфертов – 322554,6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394223,6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кредитов-0,0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-22368,0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22368,0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22368,0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28 ноября 2024 года № 23/3 –VІІІ Приложение 1 к решению Бескарагайского районного маслихата от 28 декабря 2023 года № 12/3 -VІІІ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Бескарагайского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371855,6 |</w:t>
      </w:r>
    </w:p>
    <w:p>
      <w:r>
        <w:t xml:space="preserve">| 1 |  |  | Налоговые поступления | 48201,0 |</w:t>
      </w:r>
    </w:p>
    <w:p>
      <w:r>
        <w:t xml:space="preserve">|  | 01 |  | Подоходный налог | 28331,1 |</w:t>
      </w:r>
    </w:p>
    <w:p>
      <w:r>
        <w:t xml:space="preserve">|  |  | 2 | Индивидуальный подоходный налог | 28331,1 |</w:t>
      </w:r>
    </w:p>
    <w:p>
      <w:r>
        <w:t xml:space="preserve">|  | 04 |  | Налоги на собственность | 19607,8 |</w:t>
      </w:r>
    </w:p>
    <w:p>
      <w:r>
        <w:t xml:space="preserve">|  |  | 1 | Налоги на имущество | 777,6 |</w:t>
      </w:r>
    </w:p>
    <w:p>
      <w:r>
        <w:t xml:space="preserve">|  |  | 3 | Земельный налог | 700,0 |</w:t>
      </w:r>
    </w:p>
    <w:p>
      <w:r>
        <w:t xml:space="preserve">|  |  | 4 | Налог на транспортные средства | 16596,8 |</w:t>
      </w:r>
    </w:p>
    <w:p>
      <w:r>
        <w:t xml:space="preserve">|  |  | 5 | Единый земельный налог | 1533,4 |</w:t>
      </w:r>
    </w:p>
    <w:p>
      <w:r>
        <w:t xml:space="preserve">|  | 05 |  | Внутренние налоги на товары, работы и услуги | 262,1 |</w:t>
      </w:r>
    </w:p>
    <w:p>
      <w:r>
        <w:t xml:space="preserve">|  |  | 3 | Поступления за использование природных и других ресурсов | 217,1 |</w:t>
      </w:r>
    </w:p>
    <w:p>
      <w:r>
        <w:t xml:space="preserve">|  |  | 4 | Сборы за ведение предпринимательской и профессиональной деятельности | 45,0 |</w:t>
      </w:r>
    </w:p>
    <w:p>
      <w:r>
        <w:t xml:space="preserve">| 2 |  |  | Неналоговые поступления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1100,0 |</w:t>
      </w:r>
    </w:p>
    <w:p>
      <w:r>
        <w:t xml:space="preserve">|  | 03 |  | Продажа земли и нематериальных активов | 1100,0 |</w:t>
      </w:r>
    </w:p>
    <w:p>
      <w:r>
        <w:t xml:space="preserve">|  |  | 1 | Продажа земли | 800,0 |</w:t>
      </w:r>
    </w:p>
    <w:p>
      <w:r>
        <w:t xml:space="preserve">|  |  | 2 | Продажа нематериальных активов | 300,0 |</w:t>
      </w:r>
    </w:p>
    <w:p>
      <w:r>
        <w:t xml:space="preserve">| 4 |  |  | Поступления трансфертов | 322554,6 |</w:t>
      </w:r>
    </w:p>
    <w:p>
      <w:r>
        <w:t xml:space="preserve">|  | 02 |  | Трансферты из вышестоящих органов государственного управления | 322554,6 |</w:t>
      </w:r>
    </w:p>
    <w:p>
      <w:r>
        <w:t xml:space="preserve">|  |  | 3 | Трансферты из районного (города областного значения) бюджета | 322554,6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22368,0 |</w:t>
      </w:r>
    </w:p>
    <w:p>
      <w:r>
        <w:t xml:space="preserve">|  | 01 |  | Остатки бюджетных средств | 22368,0 |</w:t>
      </w:r>
    </w:p>
    <w:p>
      <w:r>
        <w:t xml:space="preserve">|  |  | 1 | Свободные остатки бюджетных средств | 22368,0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II.Затраты | 394223,6 |</w:t>
      </w:r>
    </w:p>
    <w:p>
      <w:r>
        <w:t xml:space="preserve">| 01 |  |  |  | Государственные услуги общего характера | 75205,7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75205,7 |</w:t>
      </w:r>
    </w:p>
    <w:p>
      <w:r>
        <w:t xml:space="preserve">|  |  | 124 |  | Аппарат акима города районного значения, села, поселка, сельского округа | 75205,7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70971,7 |</w:t>
      </w:r>
    </w:p>
    <w:p>
      <w:r>
        <w:t xml:space="preserve">|  |  |  | 022 | Капитальные расходы государственного органа | 4234,0 |</w:t>
      </w:r>
    </w:p>
    <w:p>
      <w:r>
        <w:t xml:space="preserve">| 07 |  |  |  | Жилищно-коммунальное хозяйство | 129342,2 |</w:t>
      </w:r>
    </w:p>
    <w:p>
      <w:r>
        <w:t xml:space="preserve">|  | 3 |  |  | Благоустройство населенных пунктов | 129342,2 |</w:t>
      </w:r>
    </w:p>
    <w:p>
      <w:r>
        <w:t xml:space="preserve">|  |  | 124 |  | Аппарат акима города районного значения, села, поселка, сельского округа | 129342,2 |</w:t>
      </w:r>
    </w:p>
    <w:p>
      <w:r>
        <w:t xml:space="preserve">|  |  |  | 008 | Освещение улиц в населенных пунктах | 21915,9 |</w:t>
      </w:r>
    </w:p>
    <w:p>
      <w:r>
        <w:t xml:space="preserve">|  |  |  | 009 | Обеспечение санитарии населенных пунктов | 1855,4 |</w:t>
      </w:r>
    </w:p>
    <w:p>
      <w:r>
        <w:t xml:space="preserve">|  |  |  | 011 | Благоустройство и озеленение населенных пунктов | 105570,9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1 |  |  | Деятельность в области культуры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006 | Поддержка культурно-досуговой работы на местном уровне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30616,2 |</w:t>
      </w:r>
    </w:p>
    <w:p>
      <w:r>
        <w:t xml:space="preserve">|  | 1 |  |  | Автомобильный транспорт | 30616,2 |</w:t>
      </w:r>
    </w:p>
    <w:p>
      <w:r>
        <w:t xml:space="preserve">|  |  | 124 |  | Аппарат акима города районного значения, села, поселка, сельского округа | 30616,2 |</w:t>
      </w:r>
    </w:p>
    <w:p>
      <w:r>
        <w:t xml:space="preserve">|  |  |  | 013 | Обеспечение функционирования автомобильных дорог в городах районного значения селах, поселках, сельских округах | 27485,1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3131,1 |</w:t>
      </w:r>
    </w:p>
    <w:p>
      <w:r>
        <w:t xml:space="preserve">| 13 |  |  |  | Прочие | 144658,5 |</w:t>
      </w:r>
    </w:p>
    <w:p>
      <w:r>
        <w:t xml:space="preserve">|  | 9 |  |  | Прочие | 144658,5 |</w:t>
      </w:r>
    </w:p>
    <w:p>
      <w:r>
        <w:t xml:space="preserve">|  |  | 124 |  | Аппарат акима города районного значения, села, поселка, сельского округа | 144658,5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144658,5 |</w:t>
      </w:r>
    </w:p>
    <w:p>
      <w:r>
        <w:t xml:space="preserve">| 15 |  |  |  | Трансферты | 14401,0 |</w:t>
      </w:r>
    </w:p>
    <w:p>
      <w:r>
        <w:t xml:space="preserve">|  | 1 |  |  | Трансферты | 14401,0 |</w:t>
      </w:r>
    </w:p>
    <w:p>
      <w:r>
        <w:t xml:space="preserve">|  |  | 124 |  | Аппарат акима города районного значения, села, поселка, сельского округа | 14401,0 |</w:t>
      </w:r>
    </w:p>
    <w:p>
      <w:r>
        <w:t xml:space="preserve">|  |  |  | 048 | Возврат неиспользованных (недоиспользованных) целевых трансфертов | 14401,0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-22368,0 |</w:t>
      </w:r>
    </w:p>
    <w:p>
      <w:r>
        <w:t xml:space="preserve">|  |  |  |  | VI .Финансирование дефицита (использование профицита) бюджета | 22368,0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