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12/6-VІII "О бюджете Долонского сельского округа на 2024-2026 годы"</w:t>
      </w:r>
    </w:p>
    <w:p>
      <w:r>
        <w:t xml:space="preserve">Решение. Маслихат Бескарагайского района. от 30.09.2024. № 201273. редакция от 30.09.2024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Долонского сельского округа на 2024 - 2026 годы" от 28 декабря 2023 года № 12/6-VІІІ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Долонского сельского округа на 2024-2026 годы согласно приложениям согласно приложениям 1 , 2 и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94389,6 тысяч тенге, в том числе:</w:t>
      </w:r>
    </w:p>
    <w:p>
      <w:r>
        <w:t xml:space="preserve">налоговые поступления – 3200,0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91189,6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96194,9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-1805,3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- 1805,3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1805,3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30 сентября 2024 года № 21/4 –VІІІ Приложение 1 к решению Бескарагайского районного маслихата от 28 декабря 2023 года № 12/6-VІII |</w:t>
      </w:r>
    </w:p>
    <w:p>
      <w:r>
        <w:t xml:space="preserve">|---|---|</w:t>
      </w:r>
    </w:p>
    <w:p>
      <w:pPr>
        <w:pStyle w:val="Heading2"/>
      </w:pPr>
      <w:r>
        <w:t xml:space="preserve">Глава Бюджет Долонского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94389,6 |</w:t>
      </w:r>
    </w:p>
    <w:p>
      <w:r>
        <w:t xml:space="preserve">| 1 |  |  | Налоговые поступления | 3200,0 |</w:t>
      </w:r>
    </w:p>
    <w:p>
      <w:r>
        <w:t xml:space="preserve">|  | 01 |  | Подоходный налог | 200,0 |</w:t>
      </w:r>
    </w:p>
    <w:p>
      <w:r>
        <w:t xml:space="preserve">|  |  | 2 | Индивидуальный подоходный налог | 200,0 |</w:t>
      </w:r>
    </w:p>
    <w:p>
      <w:r>
        <w:t xml:space="preserve">|  | 04 |  | Налоги на собственность | 2110,0 |</w:t>
      </w:r>
    </w:p>
    <w:p>
      <w:r>
        <w:t xml:space="preserve">|  |  | 1 | Налоги на имущество | 150,0 |</w:t>
      </w:r>
    </w:p>
    <w:p>
      <w:r>
        <w:t xml:space="preserve">|  |  | 3 | Земельный налог | 160,0 |</w:t>
      </w:r>
    </w:p>
    <w:p>
      <w:r>
        <w:t xml:space="preserve">|  |  | 4 | Налог на транспортные средства | 1800,0 |</w:t>
      </w:r>
    </w:p>
    <w:p>
      <w:r>
        <w:t xml:space="preserve">|  |  | 5 | Единый земельный налог | 0,0 |</w:t>
      </w:r>
    </w:p>
    <w:p>
      <w:r>
        <w:t xml:space="preserve">|  | 05 |  | Внутренние налоги на товары, работы и услуги | 890,0 |</w:t>
      </w:r>
    </w:p>
    <w:p>
      <w:r>
        <w:t xml:space="preserve">|  |  | 3 | Поступления за использование природных и других ресурсов | 890,0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91189,6 |</w:t>
      </w:r>
    </w:p>
    <w:p>
      <w:r>
        <w:t xml:space="preserve">|  | 02 |  | Трансферты из вышестоящих органов государственного управления | 91189,6 |</w:t>
      </w:r>
    </w:p>
    <w:p>
      <w:r>
        <w:t xml:space="preserve">|  |  | 3 | Трансферты из районного (города областного значения) бюджета | 91189,6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1805,3 |</w:t>
      </w:r>
    </w:p>
    <w:p>
      <w:r>
        <w:t xml:space="preserve">|  | 01 |  | Остатки бюджетных средств | 1805,3 |</w:t>
      </w:r>
    </w:p>
    <w:p>
      <w:r>
        <w:t xml:space="preserve">|  |  | 1 | Свободные остатки бюджетных средств | 1805,3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96194,9 |</w:t>
      </w:r>
    </w:p>
    <w:p>
      <w:r>
        <w:t xml:space="preserve">| 01 |  |  |  | Государственные услуги общего характера | 60112,4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60112,4 |</w:t>
      </w:r>
    </w:p>
    <w:p>
      <w:r>
        <w:t xml:space="preserve">|  |  | 124 |  | Аппарат акима города районного значения, села, поселка, сельского округа | 60112,4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45112,4 |</w:t>
      </w:r>
    </w:p>
    <w:p>
      <w:r>
        <w:t xml:space="preserve">|  |  |  | 022 | Капитальные расходы | 15000,0 |</w:t>
      </w:r>
    </w:p>
    <w:p>
      <w:r>
        <w:t xml:space="preserve">| 07 |  |  |  | Жилищно-коммунальное хозяйство | 28377,2 |</w:t>
      </w:r>
    </w:p>
    <w:p>
      <w:r>
        <w:t xml:space="preserve">|  | 2 |  |  | Коммунальное хозяйство | 2350,0 |</w:t>
      </w:r>
    </w:p>
    <w:p>
      <w:r>
        <w:t xml:space="preserve">|  |  | 124 |  | Аппарат акима города районного значения, села, поселка, сельского округа | 2350,0 |</w:t>
      </w:r>
    </w:p>
    <w:p>
      <w:r>
        <w:t xml:space="preserve">|  |  |  | 014 | Организация водоснабжения населенных пунктов | 2350,0 |</w:t>
      </w:r>
    </w:p>
    <w:p>
      <w:r>
        <w:t xml:space="preserve">|  | 3 |  |  | Благоустройство населенных пунктов | 26027,2 |</w:t>
      </w:r>
    </w:p>
    <w:p>
      <w:r>
        <w:t xml:space="preserve">|  |  | 124 |  | Аппарат акима города районного значения, села, поселка, сельского округа | 26027,2 |</w:t>
      </w:r>
    </w:p>
    <w:p>
      <w:r>
        <w:t xml:space="preserve">|  |  |  | 008 | Освещение улиц населенных пунктах | 20027,2 |</w:t>
      </w:r>
    </w:p>
    <w:p>
      <w:r>
        <w:t xml:space="preserve">|  |  |  | 009 | Обеспечение санитарии населенных пунктов | 5800,0 |</w:t>
      </w:r>
    </w:p>
    <w:p>
      <w:r>
        <w:t xml:space="preserve">|  |  |  | 011 | Благоустройство и озеленение населенных пунктов | 200,0 |</w:t>
      </w:r>
    </w:p>
    <w:p>
      <w:r>
        <w:t xml:space="preserve">| 12 |  |  |  | Транспорт и коммуникации | 7700,0 |</w:t>
      </w:r>
    </w:p>
    <w:p>
      <w:r>
        <w:t xml:space="preserve">|  | 1 |  |  | Автомобильный транспорт | 7700,0 |</w:t>
      </w:r>
    </w:p>
    <w:p>
      <w:r>
        <w:t xml:space="preserve">|  |  | 124 |  | Аппарат акима города районного значения, села, поселка, сельского округа | 7700,0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7700,0 |</w:t>
      </w:r>
    </w:p>
    <w:p>
      <w:r>
        <w:t xml:space="preserve">| 15 |  |  |  | Трансферты | 5,3 |</w:t>
      </w:r>
    </w:p>
    <w:p>
      <w:r>
        <w:t xml:space="preserve">|  | 1 |  |  | Трансферты | 5,3 |</w:t>
      </w:r>
    </w:p>
    <w:p>
      <w:r>
        <w:t xml:space="preserve">|  |  | 124 |  | Аппарат акима города районного значения, села, поселка, сельского округа | 5,3 |</w:t>
      </w:r>
    </w:p>
    <w:p>
      <w:r>
        <w:t xml:space="preserve">|  |  |  | 048 | Возврат неиспользованных (недоиспользованных) целевых транфертов | 5,3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-1805,3 |</w:t>
      </w:r>
    </w:p>
    <w:p>
      <w:r>
        <w:t xml:space="preserve">|  |  |  |  | VI. Финансирование дефицита (использование профицита) бюджета | 1805,3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