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Бескарагайского районного маслихата от 28 декабря 2023 года № 12/7-VIII "О бюджете Канонерского сельского округа на 2024-2026 годы"</w:t>
      </w:r>
    </w:p>
    <w:p>
      <w:r>
        <w:t xml:space="preserve">Решение, Изменения. Маслихат Бескарагайского района. от 22.07.2024. № 199133. редакция от 22.07.2024</w:t>
      </w:r>
    </w:p>
    <w:p>
      <w:pPr>
        <w:pStyle w:val="Heading2"/>
      </w:pPr>
      <w:r>
        <w:t xml:space="preserve">Текст</w:t>
      </w:r>
    </w:p>
    <w:p>
      <w:r>
        <w:t xml:space="preserve">Бескарагайский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Бескарагайского районного маслихата "О бюджете Канонерского сельского округа на 2024-2026 годы" от 28 декабря 2023 года № 12/7-VIII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Канонерского сельского округа на 2024-2026 годы согласно приложении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75406,4 тысяч тенге, в том числе:</w:t>
      </w:r>
    </w:p>
    <w:p>
      <w:r>
        <w:t xml:space="preserve">налоговые поступления – 5872,8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69533,6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79803,9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-4397,5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4397,5 тысяч тенге:</w:t>
      </w:r>
    </w:p>
    <w:p>
      <w:r>
        <w:t xml:space="preserve">поступления займов – 0,0 тысяч тенге;</w:t>
      </w:r>
    </w:p>
    <w:p>
      <w:r>
        <w:t xml:space="preserve">погашения займов – 0,0 тысяч тенге;</w:t>
      </w:r>
    </w:p>
    <w:p>
      <w:r>
        <w:t xml:space="preserve">используемые остатки бюджетных средств – 4397,5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Бескарагайского районного маслихата | М. Абылгазинова |</w:t>
      </w:r>
    </w:p>
    <w:p>
      <w:r>
        <w:t xml:space="preserve">|---|---|</w:t>
      </w:r>
    </w:p>
    <w:p>
      <w:r>
        <w:t xml:space="preserve">|  | Приложение к решению Бескарагайского районного маслихата от 22 июля 2024 года № 19/7-VIII Приложение 1 к решению Бескарагайского районного маслихата от 28 декабря 2024 № 12/7-VIII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Канонерского сельского округа на 2024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75406,4 |</w:t>
      </w:r>
    </w:p>
    <w:p>
      <w:r>
        <w:t xml:space="preserve">| 1 |  |  | Налоговые поступления | 5872,8 |</w:t>
      </w:r>
    </w:p>
    <w:p>
      <w:r>
        <w:t xml:space="preserve">|  | 01 |  | Подоходный налог | 1552,1 |</w:t>
      </w:r>
    </w:p>
    <w:p>
      <w:r>
        <w:t xml:space="preserve">|  |  | 2 | Индивидуальный подоходный налог | 1552,1 |</w:t>
      </w:r>
    </w:p>
    <w:p>
      <w:r>
        <w:t xml:space="preserve">|  | 04 |  | Налоги на собственность | 4288,7 |</w:t>
      </w:r>
    </w:p>
    <w:p>
      <w:r>
        <w:t xml:space="preserve">|  |  | 1 | Налоги на имущество | 365,7 |</w:t>
      </w:r>
    </w:p>
    <w:p>
      <w:r>
        <w:t xml:space="preserve">|  |  | 3 | Земельный налог | 32,0 |</w:t>
      </w:r>
    </w:p>
    <w:p>
      <w:r>
        <w:t xml:space="preserve">|  |  | 4 | Налог на транспортные средства | 3891,0 |</w:t>
      </w:r>
    </w:p>
    <w:p>
      <w:r>
        <w:t xml:space="preserve">|  | 05 |  | Внутренние налоги на товары, работы и услуги | 32,0 |</w:t>
      </w:r>
    </w:p>
    <w:p>
      <w:r>
        <w:t xml:space="preserve">|  |  | 3 | Поступления за использование природных и других ресурсов | 32,0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69533,6 |</w:t>
      </w:r>
    </w:p>
    <w:p>
      <w:r>
        <w:t xml:space="preserve">|  | 02 |  | Трансферты из вышестоящих органов государственного управления | 69533,6 |</w:t>
      </w:r>
    </w:p>
    <w:p>
      <w:r>
        <w:t xml:space="preserve">|  |  | 3 | Трансферты из районных (городов областного значения) бюджетов | 69533,6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4397,5 |</w:t>
      </w:r>
    </w:p>
    <w:p>
      <w:r>
        <w:t xml:space="preserve">|  | 01 |  | Остатки бюджетных средств | 4397,5 |</w:t>
      </w:r>
    </w:p>
    <w:p>
      <w:r>
        <w:t xml:space="preserve">|  |  | 1 | Свободные остатки бюджетных средств | 4397,5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79803,9 |</w:t>
      </w:r>
    </w:p>
    <w:p>
      <w:r>
        <w:t xml:space="preserve">| 01 |  |  |  | Государственные услуги общего характера | 38643,0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38643,0 |</w:t>
      </w:r>
    </w:p>
    <w:p>
      <w:r>
        <w:t xml:space="preserve">|  |  | 124 |  | Аппарат акима города районного значения, села, поселка, сельского округа | 38643,0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37688,0 |</w:t>
      </w:r>
    </w:p>
    <w:p>
      <w:r>
        <w:t xml:space="preserve">|  |  |  | 022 | Капитальные расходы государственного органа | 955,0 |</w:t>
      </w:r>
    </w:p>
    <w:p>
      <w:r>
        <w:t xml:space="preserve">| 07 |  |  |  | Жилищно-коммунальное хозяйство | 15812,2 |</w:t>
      </w:r>
    </w:p>
    <w:p>
      <w:r>
        <w:t xml:space="preserve">|  | 3 |  |  | Благоустройство населенных пунктов | 15812,2 |</w:t>
      </w:r>
    </w:p>
    <w:p>
      <w:r>
        <w:t xml:space="preserve">|  |  | 124 |  | Аппарат акима города районного значения, села, поселка, сельского округа | 15812,2 |</w:t>
      </w:r>
    </w:p>
    <w:p>
      <w:r>
        <w:t xml:space="preserve">|  |  |  | 008 | Освещение улиц в населенных пунктах | 14402,2 |</w:t>
      </w:r>
    </w:p>
    <w:p>
      <w:r>
        <w:t xml:space="preserve">|  |  |  | 009 | Обеспечение санитарии населенных пунктов | 910,0 |</w:t>
      </w:r>
    </w:p>
    <w:p>
      <w:r>
        <w:t xml:space="preserve">|  |  |  | 011 | Благоустройство и озеленение населенных пунктов | 500,0 |</w:t>
      </w:r>
    </w:p>
    <w:p>
      <w:r>
        <w:t xml:space="preserve">| 12 |  |  |  | Транспорт и коммуникации | 1000,0 |</w:t>
      </w:r>
    </w:p>
    <w:p>
      <w:r>
        <w:t xml:space="preserve">|  | 1 |  |  | Автомобильный транспорт | 1000,0 |</w:t>
      </w:r>
    </w:p>
    <w:p>
      <w:r>
        <w:t xml:space="preserve">|  |  | 124 |  | Аппарат акима города районного значения, села, поселка, сельского округа | 1000,0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1000,0 |</w:t>
      </w:r>
    </w:p>
    <w:p>
      <w:r>
        <w:t xml:space="preserve">| 13 |  |  |  | Прочие | 24348,0 |</w:t>
      </w:r>
    </w:p>
    <w:p>
      <w:r>
        <w:t xml:space="preserve">|  | 9 |  |  | Прочие | 24348,0 |</w:t>
      </w:r>
    </w:p>
    <w:p>
      <w:r>
        <w:t xml:space="preserve">|  |  | 124 |  | Аппарат акима города районного значения, села, поселка, сельского округа | 24348,0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24348,0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-4397,5 |</w:t>
      </w:r>
    </w:p>
    <w:p>
      <w:r>
        <w:t xml:space="preserve">|  |  |  |  | VI . Финансирование дефицита (использование профицита) бюджета | 4397,5 |</w:t>
      </w:r>
    </w:p>
    <w:p>
      <w:r>
        <w:t xml:space="preserve">| 15 |  |  |  | Трансферты | 0,7 |</w:t>
      </w:r>
    </w:p>
    <w:p>
      <w:r>
        <w:t xml:space="preserve">|  | 1 |  |  | Трансферты | 0,7 |</w:t>
      </w:r>
    </w:p>
    <w:p>
      <w:r>
        <w:t xml:space="preserve">|  |  | 124 |  | Аппарат акима города районного значения, села, поселка, сельского округа | 0,7 |</w:t>
      </w:r>
    </w:p>
    <w:p>
      <w:r>
        <w:t xml:space="preserve">|  |  |  | 048 | Возврат неиспользованных (недоиспользованных) целевых трансфертов | 0,7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