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Чингирлауского сельского округа Чингирлауского района на 2024-2026 годы</w:t>
      </w:r>
    </w:p>
    <w:p>
      <w:r>
        <w:t xml:space="preserve">Решение. Маслихат Чингирлауского района. от 27.12.2023. № 190902. редакция от 14.11.2024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пункта 1 статьи 6 Закона Республики Казахстан "О местном государственном управлении и самоуправлении в Республике Казахстан", 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Утвердить бюджет Чингирлауского сельского округа Чингирлауского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148 740 тысяч тенге:</w:t>
      </w:r>
    </w:p>
    <w:p>
      <w:r>
        <w:t xml:space="preserve">налоговые поступления – 43 904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104 836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156 035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- 7 295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7 295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7 295 тысяч тенге.</w:t>
      </w:r>
    </w:p>
    <w:p>
      <w:pPr>
        <w:pStyle w:val="Heading2"/>
      </w:pPr>
      <w:r>
        <w:t xml:space="preserve">Пункт 2</w:t>
      </w:r>
    </w:p>
    <w:p>
      <w:r>
        <w:t xml:space="preserve">2. Поступления в бюджет Чингирлауского сельского округа на 2024 год формируются в соответствии с Бюджетным кодексом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 Учесть в бюджете Чингирлауского сельского округа на 2024 год поступление целевых трансфертов из республиканского бюджета в общей сумме 113 тысяч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113 тысяч тенге.</w:t>
      </w:r>
    </w:p>
    <w:p>
      <w:pPr>
        <w:pStyle w:val="Heading2"/>
      </w:pPr>
      <w:r>
        <w:t xml:space="preserve">Пункт 3-1</w:t>
      </w:r>
    </w:p>
    <w:p>
      <w:r>
        <w:t xml:space="preserve">3-1. Учесть в сельском бюджете на 2024 год поступление целевых трансфертов из районного бюджета в общей сумме 38 584 тысячи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 – 1 500 тысяч тенге;</w:t>
      </w:r>
    </w:p>
    <w:p>
      <w:r>
        <w:t xml:space="preserve">на капитальные расходы государственного органа – 1 500 тысяч тенге;</w:t>
      </w:r>
    </w:p>
    <w:p>
      <w:r>
        <w:t xml:space="preserve">на обеспечение санитарии населенных пунктов – 8 546 тысяч тенге;</w:t>
      </w:r>
    </w:p>
    <w:p>
      <w:r>
        <w:t xml:space="preserve">на благоустройство и озеленение населенных пунктов – 27 038 тысяч тенге.</w:t>
      </w:r>
    </w:p>
    <w:p>
      <w:pPr>
        <w:pStyle w:val="Heading2"/>
      </w:pPr>
      <w:r>
        <w:t xml:space="preserve">Пункт 4</w:t>
      </w:r>
    </w:p>
    <w:p>
      <w:r>
        <w:t xml:space="preserve">4. Предусмотреть в бюджете Чингирлауского сельского округа на 2024 год поступления субвенции, передаваемой из районного бюджета в сумме 66 139 тысяч тенге.</w:t>
      </w:r>
    </w:p>
    <w:p>
      <w:pPr>
        <w:pStyle w:val="Heading2"/>
      </w:pPr>
      <w:r>
        <w:t xml:space="preserve">Пункт 5</w:t>
      </w:r>
    </w:p>
    <w:p>
      <w:r>
        <w:t xml:space="preserve">5. Настоящее решение вводится в действие с 1 января 2024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2023 года № 15-8 |</w:t>
      </w:r>
    </w:p>
    <w:p>
      <w:r>
        <w:t xml:space="preserve">|---|---|</w:t>
      </w:r>
    </w:p>
    <w:p>
      <w:pPr>
        <w:pStyle w:val="Heading2"/>
      </w:pPr>
      <w:r>
        <w:t xml:space="preserve">Глава Бюджет Чингирлауского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Чингирлауского районного маслихата Западно-Казахстанской области от 14.11.2024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148 740 |</w:t>
      </w:r>
    </w:p>
    <w:p>
      <w:r>
        <w:t xml:space="preserve">| 1 |  |  |  | Налоговые поступления | 43 904 |</w:t>
      </w:r>
    </w:p>
    <w:p>
      <w:r>
        <w:t xml:space="preserve">|  | 01 |  |  | Подоходный налог | 23 662 |</w:t>
      </w:r>
    </w:p>
    <w:p>
      <w:r>
        <w:t xml:space="preserve">|  |  | 2 |  | Индивидуальный подоходный налог | 23 662 |</w:t>
      </w:r>
    </w:p>
    <w:p>
      <w:r>
        <w:t xml:space="preserve">|  | 04 |  |  | Налоги на собственность | 19 042 |</w:t>
      </w:r>
    </w:p>
    <w:p>
      <w:r>
        <w:t xml:space="preserve">|  |  | 1 |  | Налоги на имущество | 587 |</w:t>
      </w:r>
    </w:p>
    <w:p>
      <w:r>
        <w:t xml:space="preserve">|  |  | 3 |  | Земельный налог | 360 |</w:t>
      </w:r>
    </w:p>
    <w:p>
      <w:r>
        <w:t xml:space="preserve">|  |  | 4 |  | Налог на транспортные средства | 17 215 |</w:t>
      </w:r>
    </w:p>
    <w:p>
      <w:r>
        <w:t xml:space="preserve">|  |  | 5 |  | Единый земельный налог | 880 |</w:t>
      </w:r>
    </w:p>
    <w:p>
      <w:r>
        <w:t xml:space="preserve">|  | 05 |  |  | Внутренние налоги на товары, работы и услуги | 1 200 |</w:t>
      </w:r>
    </w:p>
    <w:p>
      <w:r>
        <w:t xml:space="preserve">|  |  | 3 |  | Поступления за использование природных и других ресурсов | 1 200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104 836 |</w:t>
      </w:r>
    </w:p>
    <w:p>
      <w:r>
        <w:t xml:space="preserve">|  | 02 |  |  | Трансферты из вышестоящих органов государственного управления | 104 836 |</w:t>
      </w:r>
    </w:p>
    <w:p>
      <w:r>
        <w:t xml:space="preserve">|  |  | 3 |  | Трансферты из районного (города областного значения) бюджета | 104 836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156 035 |</w:t>
      </w:r>
    </w:p>
    <w:p>
      <w:r>
        <w:t xml:space="preserve">| 01 |  |  |  | Государственные услуги общего характера | 93 546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93 546 |</w:t>
      </w:r>
    </w:p>
    <w:p>
      <w:r>
        <w:t xml:space="preserve">|  |  | 124 |  | Аппарат акима города районного значения, села, поселка, сельского округа | 93 546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80 272 |</w:t>
      </w:r>
    </w:p>
    <w:p>
      <w:r>
        <w:t xml:space="preserve">|  |  |  | 022 | Капитальные расходы государственного органа | 13 274 |</w:t>
      </w:r>
    </w:p>
    <w:p>
      <w:r>
        <w:t xml:space="preserve">| 07 |  |  |  | Жилищно-коммунальное хозяйство | 62 487 |</w:t>
      </w:r>
    </w:p>
    <w:p>
      <w:r>
        <w:t xml:space="preserve">|  | 3 |  |  | Благоустройство населенных пунктов | 62 487 |</w:t>
      </w:r>
    </w:p>
    <w:p>
      <w:r>
        <w:t xml:space="preserve">|  |  | 124 |  | Аппарат акима города районного значения, села, поселка, сельского округа | 62 487 |</w:t>
      </w:r>
    </w:p>
    <w:p>
      <w:r>
        <w:t xml:space="preserve">|  |  |  | 008 | Освещение улиц в населенных пунктах | 2 000 |</w:t>
      </w:r>
    </w:p>
    <w:p>
      <w:r>
        <w:t xml:space="preserve">|  |  |  | 009 | Обеспечение санитарии населенных пунктов | 17 427 |</w:t>
      </w:r>
    </w:p>
    <w:p>
      <w:r>
        <w:t xml:space="preserve">|  |  |  | 011 | Благоустройство и озеленение населенных пунктов | 43 060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-7 295 |</w:t>
      </w:r>
    </w:p>
    <w:p>
      <w:r>
        <w:t xml:space="preserve">|  |  |  |  | 6) Финансирование дефицита (использование профицита) бюджета | 7 295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7 295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7 295 |</w:t>
      </w:r>
    </w:p>
    <w:p>
      <w:r>
        <w:t xml:space="preserve">|  | 01 |  |  | Остатки бюджетных средств | 7 295 |</w:t>
      </w:r>
    </w:p>
    <w:p>
      <w:r>
        <w:t xml:space="preserve">|  |  | 1 |  | Свободные остатки бюджетных средств | 7 295 |</w:t>
      </w:r>
    </w:p>
    <w:p>
      <w:r>
        <w:t xml:space="preserve">|  |  |  | 01 | Свободные остатки бюджетных средств | 7 295 |</w:t>
      </w:r>
    </w:p>
    <w:p>
      <w:r>
        <w:t xml:space="preserve">|  | Приложение 2 к решению Чингирлауского районного маслихата от 27 декабря 2023 года № 15-8 |</w:t>
      </w:r>
    </w:p>
    <w:p>
      <w:r>
        <w:t xml:space="preserve">|---|---|</w:t>
      </w:r>
    </w:p>
    <w:p>
      <w:pPr>
        <w:pStyle w:val="Heading2"/>
      </w:pPr>
      <w:r>
        <w:t xml:space="preserve">Глава Бюджет Чингирлауского сельского округа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107 258 |</w:t>
      </w:r>
    </w:p>
    <w:p>
      <w:r>
        <w:t xml:space="preserve">| 1 |  |  |  | Налоговые поступления | 35 519 |</w:t>
      </w:r>
    </w:p>
    <w:p>
      <w:r>
        <w:t xml:space="preserve">|  | 01 |  |  | Подоходный налог | 14 000 |</w:t>
      </w:r>
    </w:p>
    <w:p>
      <w:r>
        <w:t xml:space="preserve">|  |  | 2 |  | Индивидуальный подоходный налог | 14 000 |</w:t>
      </w:r>
    </w:p>
    <w:p>
      <w:r>
        <w:t xml:space="preserve">|  | 04 |  |  | Налоги на собственность | 20 219 |</w:t>
      </w:r>
    </w:p>
    <w:p>
      <w:r>
        <w:t xml:space="preserve">|  |  | 1 |  | Налоги на имущество | 587 |</w:t>
      </w:r>
    </w:p>
    <w:p>
      <w:r>
        <w:t xml:space="preserve">|  |  | 3 |  | Земельный налог | 360 |</w:t>
      </w:r>
    </w:p>
    <w:p>
      <w:r>
        <w:t xml:space="preserve">|  |  | 4 |  | Налог на транспортные средства | 18 392 |</w:t>
      </w:r>
    </w:p>
    <w:p>
      <w:r>
        <w:t xml:space="preserve">|  |  | 5 |  | Единый земельный налог | 880 |</w:t>
      </w:r>
    </w:p>
    <w:p>
      <w:r>
        <w:t xml:space="preserve">|  | 05 |  |  | Внутренние налоги на товары, работы и услуги | 1 300 |</w:t>
      </w:r>
    </w:p>
    <w:p>
      <w:r>
        <w:t xml:space="preserve">|  |  | 3 |  | Поступления за использование природных и других ресурсов | 1 300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71 739 |</w:t>
      </w:r>
    </w:p>
    <w:p>
      <w:r>
        <w:t xml:space="preserve">|  | 02 |  |  | Трансферты из вышестоящих органов государственного управления | 71 739 |</w:t>
      </w:r>
    </w:p>
    <w:p>
      <w:r>
        <w:t xml:space="preserve">|  |  | 3 |  | Трансферты из районного (города областного значения) бюджета | 71 739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107 258 |</w:t>
      </w:r>
    </w:p>
    <w:p>
      <w:r>
        <w:t xml:space="preserve">| 01 |  |  |  | Государственные услуги общего характера | 78 715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78 715 |</w:t>
      </w:r>
    </w:p>
    <w:p>
      <w:r>
        <w:t xml:space="preserve">|  |  | 124 |  | Аппарат акима города районного значения, села, поселка, сельского округа | 78 715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78 715 |</w:t>
      </w:r>
    </w:p>
    <w:p>
      <w:r>
        <w:t xml:space="preserve">| 07 |  |  |  | Жилищно-коммунальное хозяйство | 28 543 |</w:t>
      </w:r>
    </w:p>
    <w:p>
      <w:r>
        <w:t xml:space="preserve">|  | 3 |  |  | Благоустройство населенных пунктов | 28 543 |</w:t>
      </w:r>
    </w:p>
    <w:p>
      <w:r>
        <w:t xml:space="preserve">|  |  | 124 |  | Аппарат акима города районного значения, села, поселка, сельского округа | 28 543 |</w:t>
      </w:r>
    </w:p>
    <w:p>
      <w:r>
        <w:t xml:space="preserve">|  |  |  | 008 | Освещение улиц в населенных пунктах | 3 132 |</w:t>
      </w:r>
    </w:p>
    <w:p>
      <w:r>
        <w:t xml:space="preserve">|  |  |  | 009 | Обеспечение санитарии населенных пунктов | 7 622 |</w:t>
      </w:r>
    </w:p>
    <w:p>
      <w:r>
        <w:t xml:space="preserve">|  |  |  | 011 | Благоустройство и озеленение населенных пунктов | 17 789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27 декабря 2023 года № 15-8 |</w:t>
      </w:r>
    </w:p>
    <w:p>
      <w:r>
        <w:t xml:space="preserve">|---|---|</w:t>
      </w:r>
    </w:p>
    <w:p>
      <w:pPr>
        <w:pStyle w:val="Heading2"/>
      </w:pPr>
      <w:r>
        <w:t xml:space="preserve">Глава Бюджет Чингирлауского сельского округа на 2026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109 337 |</w:t>
      </w:r>
    </w:p>
    <w:p>
      <w:r>
        <w:t xml:space="preserve">| 1 |  |  |  | Налоговые поступления | 36 519 |</w:t>
      </w:r>
    </w:p>
    <w:p>
      <w:r>
        <w:t xml:space="preserve">|  | 01 |  |  | Подоходный налог | 14 500 |</w:t>
      </w:r>
    </w:p>
    <w:p>
      <w:r>
        <w:t xml:space="preserve">|  |  | 2 |  | Индивидуальный подоходный налог | 14 500 |</w:t>
      </w:r>
    </w:p>
    <w:p>
      <w:r>
        <w:t xml:space="preserve">|  | 04 |  |  | Налоги на собственность | 20 719 |</w:t>
      </w:r>
    </w:p>
    <w:p>
      <w:r>
        <w:t xml:space="preserve">|  |  | 1 |  | Налоги на имущество | 587 |</w:t>
      </w:r>
    </w:p>
    <w:p>
      <w:r>
        <w:t xml:space="preserve">|  |  | 3 |  | Земельный налог | 360 |</w:t>
      </w:r>
    </w:p>
    <w:p>
      <w:r>
        <w:t xml:space="preserve">|  |  | 4 |  | Налог на транспортные средства | 18 892 |</w:t>
      </w:r>
    </w:p>
    <w:p>
      <w:r>
        <w:t xml:space="preserve">|  |  | 5 |  | Единый земельный налог | 880 |</w:t>
      </w:r>
    </w:p>
    <w:p>
      <w:r>
        <w:t xml:space="preserve">|  | 05 |  |  | Внутренние налоги на товары, работы и услуги | 1 300 |</w:t>
      </w:r>
    </w:p>
    <w:p>
      <w:r>
        <w:t xml:space="preserve">|  |  | 3 |  | Поступления за использование природных и других ресурсов | 1 300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72 818 |</w:t>
      </w:r>
    </w:p>
    <w:p>
      <w:r>
        <w:t xml:space="preserve">|  | 02 |  |  | Трансферты из вышестоящих органов государственного управления | 72 818 |</w:t>
      </w:r>
    </w:p>
    <w:p>
      <w:r>
        <w:t xml:space="preserve">|  |  | 3 |  | Трансферты из районного (города областного значения) бюджета | 72 818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109 337 |</w:t>
      </w:r>
    </w:p>
    <w:p>
      <w:r>
        <w:t xml:space="preserve">| 01 |  |  |  | Государственные услуги общего характера | 79 653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79 653 |</w:t>
      </w:r>
    </w:p>
    <w:p>
      <w:r>
        <w:t xml:space="preserve">|  |  | 124 |  | Аппарат акима города районного значения, села, поселка, сельского округа | 79 653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79 653 |</w:t>
      </w:r>
    </w:p>
    <w:p>
      <w:r>
        <w:t xml:space="preserve">| 07 |  |  |  | Жилищно-коммунальное хозяйство | 29 684 |</w:t>
      </w:r>
    </w:p>
    <w:p>
      <w:r>
        <w:t xml:space="preserve">|  | 3 |  |  | Благоустройство населенных пунктов | 29 684 |</w:t>
      </w:r>
    </w:p>
    <w:p>
      <w:r>
        <w:t xml:space="preserve">|  |  | 124 |  | Аппарат акима города районного значения, села, поселка, сельского округа | 29 684 |</w:t>
      </w:r>
    </w:p>
    <w:p>
      <w:r>
        <w:t xml:space="preserve">|  |  |  | 008 | Освещение улиц в населенных пунктах | 3 257 |</w:t>
      </w:r>
    </w:p>
    <w:p>
      <w:r>
        <w:t xml:space="preserve">|  |  |  | 009 | Обеспечение санитарии населенных пунктов | 7 926 |</w:t>
      </w:r>
    </w:p>
    <w:p>
      <w:r>
        <w:t xml:space="preserve">|  |  |  | 011 | Благоустройство и озеленение населенных пунктов | 18 501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