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бюджете Карагашского сельского округа Чингирлауского района на 2024-2026 годы</w:t>
      </w:r>
    </w:p>
    <w:p>
      <w:r>
        <w:t xml:space="preserve">Решение. Маслихат Чингирлауского района. от 27.12.2023. № 190910. редакция от 14.11.2024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1) пункта 1 статьи 6 Закона Республики Казахстан "О местном государственном управлении и самоуправлении в Республике Казахстан", Чингирлауский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 Утвердить бюджет Карагашского сельского округа Чингирлауского района на 2024-2026 годы согласно приложениям 1 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 доходы – 45 538 тысяч тенге:</w:t>
      </w:r>
    </w:p>
    <w:p>
      <w:r>
        <w:t xml:space="preserve">налоговые поступления – 1 920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43 618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 затраты – 47 231 тысяча тенге;</w:t>
      </w:r>
    </w:p>
    <w:p>
      <w:pPr>
        <w:pStyle w:val="Heading2"/>
      </w:pPr>
      <w:r>
        <w:t xml:space="preserve">Подпункт 3</w:t>
      </w:r>
    </w:p>
    <w:p>
      <w:r>
        <w:t xml:space="preserve">3) 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 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 дефицит (профицит) бюджета – - 1 693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 финансирование дефицита (использование профицита) бюджета – 1 693 тысячи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1 693 тысячи тенге.</w:t>
      </w:r>
    </w:p>
    <w:p>
      <w:pPr>
        <w:pStyle w:val="Heading2"/>
      </w:pPr>
      <w:r>
        <w:t xml:space="preserve">Пункт 2</w:t>
      </w:r>
    </w:p>
    <w:p>
      <w:r>
        <w:t xml:space="preserve">2. Поступления в бюджет Карагашского сельского округа на 2024 год формируются в соответствии с Бюджетным кодексом Республики Казахстан.</w:t>
      </w:r>
    </w:p>
    <w:p>
      <w:pPr>
        <w:pStyle w:val="Heading2"/>
      </w:pPr>
      <w:r>
        <w:t xml:space="preserve">Пункт 3</w:t>
      </w:r>
    </w:p>
    <w:p>
      <w:r>
        <w:t xml:space="preserve">3. Учесть в бюджете Карагашского сельского округа на 2024 год поступление целевых трансфертов из республиканского бюджета в общей сумме 101 тысяча тенге:</w:t>
      </w:r>
    </w:p>
    <w:p>
      <w:r>
        <w:t xml:space="preserve">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– 101 тысяча тенге.</w:t>
      </w:r>
    </w:p>
    <w:p>
      <w:pPr>
        <w:pStyle w:val="Heading2"/>
      </w:pPr>
      <w:r>
        <w:t xml:space="preserve">Пункт 3-1</w:t>
      </w:r>
    </w:p>
    <w:p>
      <w:r>
        <w:t xml:space="preserve">3-1. Учесть в сельском бюджете на 2024 год поступление целевых трансфертов из районного бюджета в общей сумме 365 тысяч тенге:</w:t>
      </w:r>
    </w:p>
    <w:p>
      <w:r>
        <w:t xml:space="preserve">на услуги по обеспечению деятельности акима города районного значения, села, поселка, сельского округа – 365 тысяч тенге;</w:t>
      </w:r>
    </w:p>
    <w:p>
      <w:pPr>
        <w:pStyle w:val="Heading2"/>
      </w:pPr>
      <w:r>
        <w:t xml:space="preserve">Пункт 4</w:t>
      </w:r>
    </w:p>
    <w:p>
      <w:r>
        <w:t xml:space="preserve">4. Предусмотреть в бюджете Карагашского сельского округа на 2024 год поступления субвенции, передаваемой из районного бюджета в сумме 43 152 тысячи тенге.</w:t>
      </w:r>
    </w:p>
    <w:p>
      <w:pPr>
        <w:pStyle w:val="Heading2"/>
      </w:pPr>
      <w:r>
        <w:t xml:space="preserve">Пункт 5</w:t>
      </w:r>
    </w:p>
    <w:p>
      <w:r>
        <w:t xml:space="preserve">5. Настоящее решение вводится в действие с 1 января 2024 года.</w:t>
      </w:r>
    </w:p>
    <w:p>
      <w:r>
        <w:t xml:space="preserve">| Председатель маслихата | С. Тургалиев |</w:t>
      </w:r>
    </w:p>
    <w:p>
      <w:r>
        <w:t xml:space="preserve">|---|---|</w:t>
      </w:r>
    </w:p>
    <w:p>
      <w:r>
        <w:t xml:space="preserve">|  | Приложение 1 к решению Чингирлауского районного маслихата от 5 марта 2023 года № 15-7 |</w:t>
      </w:r>
    </w:p>
    <w:p>
      <w:r>
        <w:t xml:space="preserve">|---|---|</w:t>
      </w:r>
    </w:p>
    <w:p>
      <w:pPr>
        <w:pStyle w:val="Heading2"/>
      </w:pPr>
      <w:r>
        <w:t xml:space="preserve">Глава Бюджет Карагашского сельского округа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1 - в редакции решения Чингирлауского районного маслихата Западно-Казахстанской области от 14.11.2024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 Доходы | 45 538 |</w:t>
      </w:r>
    </w:p>
    <w:p>
      <w:r>
        <w:t xml:space="preserve">| 1 |  |  |  | Налоговые поступления | 1 920 |</w:t>
      </w:r>
    </w:p>
    <w:p>
      <w:r>
        <w:t xml:space="preserve">|  | 01 |  |  | Подоходный налог | 300 |</w:t>
      </w:r>
    </w:p>
    <w:p>
      <w:r>
        <w:t xml:space="preserve">|  |  | 2 |  | Индивидуальный подоходный налог | 300 |</w:t>
      </w:r>
    </w:p>
    <w:p>
      <w:r>
        <w:t xml:space="preserve">|  | 04 |  |  | Налоги на собственность | 1 570 |</w:t>
      </w:r>
    </w:p>
    <w:p>
      <w:r>
        <w:t xml:space="preserve">|  |  | 1 |  | Налоги на имущество | 50 |</w:t>
      </w:r>
    </w:p>
    <w:p>
      <w:r>
        <w:t xml:space="preserve">|  |  | 3 |  | Земельный налог | 20 |</w:t>
      </w:r>
    </w:p>
    <w:p>
      <w:r>
        <w:t xml:space="preserve">|  |  | 4 |  | Налог на транспортные средства | 1 000 |</w:t>
      </w:r>
    </w:p>
    <w:p>
      <w:r>
        <w:t xml:space="preserve">|  |  | 5 |  | Единый земельный налог | 500 |</w:t>
      </w:r>
    </w:p>
    <w:p>
      <w:r>
        <w:t xml:space="preserve">|  | 05 |  |  | Внутренние налоги на товары, работы и услуги | 50 |</w:t>
      </w:r>
    </w:p>
    <w:p>
      <w:r>
        <w:t xml:space="preserve">|  |  | 3 |  | Поступления за использование природных и других ресурсов | 50 |</w:t>
      </w:r>
    </w:p>
    <w:p>
      <w:r>
        <w:t xml:space="preserve">| 2 |  |  |  | Неналоговые поступления | 0 |</w:t>
      </w:r>
    </w:p>
    <w:p>
      <w:r>
        <w:t xml:space="preserve">|  | 01 |  |  | Доходы от государственной собственности | 0 |</w:t>
      </w:r>
    </w:p>
    <w:p>
      <w:r>
        <w:t xml:space="preserve">|  |  | 5 |  | Доходы от аренды имущества, находящегося в государственной собственности | 0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43 618 |</w:t>
      </w:r>
    </w:p>
    <w:p>
      <w:r>
        <w:t xml:space="preserve">|  | 02 |  |  | Трансферты из вышестоящих органов государственного управления | 43 618 |</w:t>
      </w:r>
    </w:p>
    <w:p>
      <w:r>
        <w:t xml:space="preserve">|  |  | 3 |  | Трансферты из районного (города областного значения) бюджета | 43 618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 Затраты | 47 231 |</w:t>
      </w:r>
    </w:p>
    <w:p>
      <w:r>
        <w:t xml:space="preserve">| 01 |  |  |  | Государственные услуги общего характера | 44 311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44 311 |</w:t>
      </w:r>
    </w:p>
    <w:p>
      <w:r>
        <w:t xml:space="preserve">|  |  | 124 |  | Аппарат акима города районного значения, села, поселка, сельского округа | 44 311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43 961 |</w:t>
      </w:r>
    </w:p>
    <w:p>
      <w:r>
        <w:t xml:space="preserve">|  |  |  | 022 | Капитальные расходы государственного органа | 350 |</w:t>
      </w:r>
    </w:p>
    <w:p>
      <w:r>
        <w:t xml:space="preserve">| 07 |  |  |  | Жилищно-коммунальное хозяйство | 2 920 |</w:t>
      </w:r>
    </w:p>
    <w:p>
      <w:r>
        <w:t xml:space="preserve">|  | 3 |  |  | Благоустройство населенных пунктов | 2 920 |</w:t>
      </w:r>
    </w:p>
    <w:p>
      <w:r>
        <w:t xml:space="preserve">|  |  | 124 |  | Аппарат акима города районного значения, села, поселка, сельского округа | 2 920 |</w:t>
      </w:r>
    </w:p>
    <w:p>
      <w:r>
        <w:t xml:space="preserve">|  |  |  | 008 | Освещение улиц в населенных пунктах | 716 |</w:t>
      </w:r>
    </w:p>
    <w:p>
      <w:r>
        <w:t xml:space="preserve">|  |  |  | 009 | Обеспечение санитарии населенных пунктов | 1 135 |</w:t>
      </w:r>
    </w:p>
    <w:p>
      <w:r>
        <w:t xml:space="preserve">|  |  |  | 011 | Благоустройство и озеленение населенных пунктов | 1 069 |</w:t>
      </w:r>
    </w:p>
    <w:p>
      <w:r>
        <w:t xml:space="preserve">|  |  |  |  | 3) 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13 | Погашение бюджетных кредитов, выданных из местного бюджета физическим лицам | 0 |</w:t>
      </w:r>
    </w:p>
    <w:p>
      <w:r>
        <w:t xml:space="preserve">|  |  |  |  | 4) 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 Дефицит (профицит) бюджета | -1 693 |</w:t>
      </w:r>
    </w:p>
    <w:p>
      <w:r>
        <w:t xml:space="preserve">|  |  |  |  | 6) Финансирование дефицита (использование профицита) бюджета | 1 693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1 693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1 693 |</w:t>
      </w:r>
    </w:p>
    <w:p>
      <w:r>
        <w:t xml:space="preserve">|  | 01 |  |  | Остатки бюджетных средств | 1 693 |</w:t>
      </w:r>
    </w:p>
    <w:p>
      <w:r>
        <w:t xml:space="preserve">|  |  | 1 |  | Свободные остатки бюджетных средств | 1 693 |</w:t>
      </w:r>
    </w:p>
    <w:p>
      <w:r>
        <w:t xml:space="preserve">|  |  |  | 01 | Свободные остатки бюджетных средств | 1 693 |</w:t>
      </w:r>
    </w:p>
    <w:p>
      <w:r>
        <w:t xml:space="preserve">|  | Приложение 2 к решению Чингирлауского районного маслихата от 27 декабря 2023 года № 15-7 |</w:t>
      </w:r>
    </w:p>
    <w:p>
      <w:r>
        <w:t xml:space="preserve">|---|---|</w:t>
      </w:r>
    </w:p>
    <w:p>
      <w:pPr>
        <w:pStyle w:val="Heading2"/>
      </w:pPr>
      <w:r>
        <w:t xml:space="preserve">Глава Бюджет Карагашского сельского округа на 2025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 Доходы | 51 141 |</w:t>
      </w:r>
    </w:p>
    <w:p>
      <w:r>
        <w:t xml:space="preserve">| 1 |  |  |  | Налоговые поступления | 2 070 |</w:t>
      </w:r>
    </w:p>
    <w:p>
      <w:r>
        <w:t xml:space="preserve">|  | 01 |  |  | Подоходный налог | 400 |</w:t>
      </w:r>
    </w:p>
    <w:p>
      <w:r>
        <w:t xml:space="preserve">|  |  | 2 |  | Индивидуальный подоходный налог | 400 |</w:t>
      </w:r>
    </w:p>
    <w:p>
      <w:r>
        <w:t xml:space="preserve">|  | 04 |  |  | Налоги на собственность | 1 570 |</w:t>
      </w:r>
    </w:p>
    <w:p>
      <w:r>
        <w:t xml:space="preserve">|  |  | 1 |  | Налоги на имущество | 50 |</w:t>
      </w:r>
    </w:p>
    <w:p>
      <w:r>
        <w:t xml:space="preserve">|  |  | 3 |  | Земельный налог | 20 |</w:t>
      </w:r>
    </w:p>
    <w:p>
      <w:r>
        <w:t xml:space="preserve">|  |  | 4 |  | Налог на транспортные средства | 1 000 |</w:t>
      </w:r>
    </w:p>
    <w:p>
      <w:r>
        <w:t xml:space="preserve">|  |  | 5 |  | Единый земельный налог | 500 |</w:t>
      </w:r>
    </w:p>
    <w:p>
      <w:r>
        <w:t xml:space="preserve">|  | 05 |  |  | Внутренние налоги на товары, работы и услуги | 100 |</w:t>
      </w:r>
    </w:p>
    <w:p>
      <w:r>
        <w:t xml:space="preserve">|  |  | 3 |  | Поступления за использование природных и других ресурсов | 100 |</w:t>
      </w:r>
    </w:p>
    <w:p>
      <w:r>
        <w:t xml:space="preserve">| 2 |  |  |  | Неналоговые поступления | 0 |</w:t>
      </w:r>
    </w:p>
    <w:p>
      <w:r>
        <w:t xml:space="preserve">|  | 01 |  |  | Доходы от государственной собственности | 0 |</w:t>
      </w:r>
    </w:p>
    <w:p>
      <w:r>
        <w:t xml:space="preserve">|  |  | 5 |  | Доходы от аренды имущества, находящегося в государственной собственности | 0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49 071 |</w:t>
      </w:r>
    </w:p>
    <w:p>
      <w:r>
        <w:t xml:space="preserve">|  | 02 |  |  | Трансферты из вышестоящих органов государственного управления | 49 071 |</w:t>
      </w:r>
    </w:p>
    <w:p>
      <w:r>
        <w:t xml:space="preserve">|  |  | 3 |  | Трансферты из районного (города областного значения) бюджета | 49 071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 Затраты | 51 141 |</w:t>
      </w:r>
    </w:p>
    <w:p>
      <w:r>
        <w:t xml:space="preserve">| 01 |  |  |  | Государственные услуги общего характера | 47 564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47 564 |</w:t>
      </w:r>
    </w:p>
    <w:p>
      <w:r>
        <w:t xml:space="preserve">|  |  | 124 |  | Аппарат акима города районного значения, села, поселка, сельского округа | 47 564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47 564 |</w:t>
      </w:r>
    </w:p>
    <w:p>
      <w:r>
        <w:t xml:space="preserve">| 07 |  |  |  | Жилищно-коммунальное хозяйство | 3 577 |</w:t>
      </w:r>
    </w:p>
    <w:p>
      <w:r>
        <w:t xml:space="preserve">|  | 3 |  |  | Благоустройство населенных пунктов | 3 577 |</w:t>
      </w:r>
    </w:p>
    <w:p>
      <w:r>
        <w:t xml:space="preserve">|  |  | 124 |  | Аппарат акима города районного значения, села, поселка, сельского округа | 3 577 |</w:t>
      </w:r>
    </w:p>
    <w:p>
      <w:r>
        <w:t xml:space="preserve">|  |  |  | 008 | Освещение улиц в населенных пунктах | 1 047 |</w:t>
      </w:r>
    </w:p>
    <w:p>
      <w:r>
        <w:t xml:space="preserve">|  |  |  | 009 | Обеспечение санитарии населенных пунктов | 1 232 |</w:t>
      </w:r>
    </w:p>
    <w:p>
      <w:r>
        <w:t xml:space="preserve">|  |  |  | 011 | Благоустройство и озеленение населенных пунктов | 1 298 |</w:t>
      </w:r>
    </w:p>
    <w:p>
      <w:r>
        <w:t xml:space="preserve">|  |  |  |  | 3) 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13 | Погашение бюджетных кредитов, выданных из местного бюджета физическим лицам | 0 |</w:t>
      </w:r>
    </w:p>
    <w:p>
      <w:r>
        <w:t xml:space="preserve">|  |  |  |  | 4) 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 Дефицит (профицит) бюджета | 0 |</w:t>
      </w:r>
    </w:p>
    <w:p>
      <w:r>
        <w:t xml:space="preserve">|  |  |  |  | 6) Финансирование дефицита (использование профицита) бюджета | 0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 |  | 01 | Свободные остатки бюджетных средств | 0 |</w:t>
      </w:r>
    </w:p>
    <w:p>
      <w:r>
        <w:t xml:space="preserve">|  | Приложение 3 к решению Чингирлауского районного маслихата от 27 декабря 2023 года № 15-7 |</w:t>
      </w:r>
    </w:p>
    <w:p>
      <w:r>
        <w:t xml:space="preserve">|---|---|</w:t>
      </w:r>
    </w:p>
    <w:p>
      <w:pPr>
        <w:pStyle w:val="Heading2"/>
      </w:pPr>
      <w:r>
        <w:t xml:space="preserve">Глава Бюджет Карагашского сельского округа на 2026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 Доходы | 51 959 |</w:t>
      </w:r>
    </w:p>
    <w:p>
      <w:r>
        <w:t xml:space="preserve">| 1 |  |  |  | Налоговые поступления | 2 170 |</w:t>
      </w:r>
    </w:p>
    <w:p>
      <w:r>
        <w:t xml:space="preserve">|  | 01 |  |  | Подоходный налог | 450 |</w:t>
      </w:r>
    </w:p>
    <w:p>
      <w:r>
        <w:t xml:space="preserve">|  |  | 2 |  | Индивидуальный подоходный налог | 450 |</w:t>
      </w:r>
    </w:p>
    <w:p>
      <w:r>
        <w:t xml:space="preserve">|  | 04 |  |  | Налоги на собственность | 1 620 |</w:t>
      </w:r>
    </w:p>
    <w:p>
      <w:r>
        <w:t xml:space="preserve">|  |  | 1 |  | Налоги на имущество | 50 |</w:t>
      </w:r>
    </w:p>
    <w:p>
      <w:r>
        <w:t xml:space="preserve">|  |  | 3 |  | Земельный налог | 20 |</w:t>
      </w:r>
    </w:p>
    <w:p>
      <w:r>
        <w:t xml:space="preserve">|  |  | 4 |  | Налог на транспортные средства | 1 050 |</w:t>
      </w:r>
    </w:p>
    <w:p>
      <w:r>
        <w:t xml:space="preserve">|  |  | 5 |  | Единый земельный налог | 500 |</w:t>
      </w:r>
    </w:p>
    <w:p>
      <w:r>
        <w:t xml:space="preserve">|  | 05 |  |  | Внутренние налоги на товары, работы и услуги | 100 |</w:t>
      </w:r>
    </w:p>
    <w:p>
      <w:r>
        <w:t xml:space="preserve">|  |  | 3 |  | Поступления за использование природных и других ресурсов | 100 |</w:t>
      </w:r>
    </w:p>
    <w:p>
      <w:r>
        <w:t xml:space="preserve">| 2 |  |  |  | Неналоговые поступления | 0 |</w:t>
      </w:r>
    </w:p>
    <w:p>
      <w:r>
        <w:t xml:space="preserve">|  | 01 |  |  | Доходы от государственной собственности | 0 |</w:t>
      </w:r>
    </w:p>
    <w:p>
      <w:r>
        <w:t xml:space="preserve">|  |  | 5 |  | Доходы от аренды имущества, находящегося в государственной собственности | 0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49 789 |</w:t>
      </w:r>
    </w:p>
    <w:p>
      <w:r>
        <w:t xml:space="preserve">|  | 02 |  |  | Трансферты из вышестоящих органов государственного управления | 49 789 |</w:t>
      </w:r>
    </w:p>
    <w:p>
      <w:r>
        <w:t xml:space="preserve">|  |  | 3 |  | Трансферты из районного (города областного значения) бюджета | 49 789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 Затраты | 51 959 |</w:t>
      </w:r>
    </w:p>
    <w:p>
      <w:r>
        <w:t xml:space="preserve">| 01 |  |  |  | Государственные услуги общего характера | 48 239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48 239 |</w:t>
      </w:r>
    </w:p>
    <w:p>
      <w:r>
        <w:t xml:space="preserve">|  |  | 124 |  | Аппарат акима города районного значения, села, поселка, сельского округа | 48 239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48 239 |</w:t>
      </w:r>
    </w:p>
    <w:p>
      <w:r>
        <w:t xml:space="preserve">| 07 |  |  |  | Жилищно-коммунальное хозяйство | 3 720 |</w:t>
      </w:r>
    </w:p>
    <w:p>
      <w:r>
        <w:t xml:space="preserve">|  | 3 |  |  | Благоустройство населенных пунктов | 3 720 |</w:t>
      </w:r>
    </w:p>
    <w:p>
      <w:r>
        <w:t xml:space="preserve">|  |  | 124 |  | Аппарат акима города районного значения, села, поселка, сельского округа | 3 720 |</w:t>
      </w:r>
    </w:p>
    <w:p>
      <w:r>
        <w:t xml:space="preserve">|  |  |  | 008 | Освещение улиц в населенных пунктах | 1 089 |</w:t>
      </w:r>
    </w:p>
    <w:p>
      <w:r>
        <w:t xml:space="preserve">|  |  |  | 009 | Обеспечение санитарии населенных пунктов | 1 281 |</w:t>
      </w:r>
    </w:p>
    <w:p>
      <w:r>
        <w:t xml:space="preserve">|  |  |  | 011 | Благоустройство и озеленение населенных пунктов | 1 350 |</w:t>
      </w:r>
    </w:p>
    <w:p>
      <w:r>
        <w:t xml:space="preserve">|  |  |  |  | 3) 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13 | Погашение бюджетных кредитов, выданных из местного бюджета физическим лицам | 0 |</w:t>
      </w:r>
    </w:p>
    <w:p>
      <w:r>
        <w:t xml:space="preserve">|  |  |  |  | 4) 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 Дефицит (профицит) бюджета | 0 |</w:t>
      </w:r>
    </w:p>
    <w:p>
      <w:r>
        <w:t xml:space="preserve">|  |  |  |  | 6) Финансирование дефицита (использование профицита) бюджета | 0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 |  | 01 | Свободные остатки бюджетных средств | 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