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Уалихановского районного маслихата от 29 декабря 2022 года № 12-26 с "Об утверждении бюджета Тельжанского сельского округа Уалихановского района на 2023-2025 годы"</w:t>
      </w:r>
    </w:p>
    <w:p>
      <w:r>
        <w:t xml:space="preserve">Решение, Изменения. Маслихат Уалихановского района. от 15.11.2023. № 188692.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Тельжанского сельского округа Уалихановского района на 2023-2025 годы" от 29 декабря 2022 года № 12-26 с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Тельжанского сельского округа Уалихановского района на 2023-2025 годы согласно приложениям 1,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245 826,9 тысяч тенге:</w:t>
      </w:r>
    </w:p>
    <w:p>
      <w:r>
        <w:t xml:space="preserve">налоговые поступления – 1 487,8 тысяч тенге;</w:t>
      </w:r>
    </w:p>
    <w:p>
      <w:r>
        <w:t xml:space="preserve">неналоговые поступления – 50 тысяч тенге;</w:t>
      </w:r>
    </w:p>
    <w:p>
      <w:r>
        <w:t xml:space="preserve">поступления от продажи основного капитала – 0 тысяч тенге;</w:t>
      </w:r>
    </w:p>
    <w:p>
      <w:r>
        <w:t xml:space="preserve">поступления трансфертов – 244 289,1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246 098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-271,1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271,1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271,1 тысяч тенге.;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15 ноября 2023 года № 12-10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29 декабря 2022 года № 12-26 с |</w:t>
      </w:r>
    </w:p>
    <w:p>
      <w:pPr>
        <w:pStyle w:val="Heading2"/>
      </w:pPr>
      <w:r>
        <w:t xml:space="preserve">Глава Бюджет Тельжанского сельского округа Уалихановского района на 2023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245826,9 |</w:t>
      </w:r>
    </w:p>
    <w:p>
      <w:r>
        <w:t xml:space="preserve">| 1 |  |  | Налоговые поступления | 1487,8 |</w:t>
      </w:r>
    </w:p>
    <w:p>
      <w:r>
        <w:t xml:space="preserve">|  | 01 |  | Подоходный налог | 81,2 |</w:t>
      </w:r>
    </w:p>
    <w:p>
      <w:r>
        <w:t xml:space="preserve">|  |  | 2 | Индивидуальный подоходный налог | 81,2 |</w:t>
      </w:r>
    </w:p>
    <w:p>
      <w:r>
        <w:t xml:space="preserve">|  | 04 |  | Налоги на собственность | 1404,3 |</w:t>
      </w:r>
    </w:p>
    <w:p>
      <w:r>
        <w:t xml:space="preserve">|  |  | 1 | Налоги на имущество | 96,7 |</w:t>
      </w:r>
    </w:p>
    <w:p>
      <w:r>
        <w:t xml:space="preserve">|  |  | 3 | Земельный налог | 6,8 |</w:t>
      </w:r>
    </w:p>
    <w:p>
      <w:r>
        <w:t xml:space="preserve">|  |  | 4 | Налог на транспортные средства | 1036,5 |</w:t>
      </w:r>
    </w:p>
    <w:p>
      <w:r>
        <w:t xml:space="preserve">|  |  | 5 | Единый земельный налог | 264,3 |</w:t>
      </w:r>
    </w:p>
    <w:p>
      <w:r>
        <w:t xml:space="preserve">|  | 05 |  | Внутренние налоги на товары, работы и услуги | 2,3 |</w:t>
      </w:r>
    </w:p>
    <w:p>
      <w:r>
        <w:t xml:space="preserve">|  |  | 3 | Поступления за использование природных и других ресурсов | 2,3 |</w:t>
      </w:r>
    </w:p>
    <w:p>
      <w:r>
        <w:t xml:space="preserve">| 2 |  |  | Неналоговые поступления | 50 |</w:t>
      </w:r>
    </w:p>
    <w:p>
      <w:r>
        <w:t xml:space="preserve">|  | 01 |  | Доходы от государственной собственности | 50 |</w:t>
      </w:r>
    </w:p>
    <w:p>
      <w:r>
        <w:t xml:space="preserve">|  |  | 5 | Доходы от аренды имущества, находящегося в государственной собственности | 50 |</w:t>
      </w:r>
    </w:p>
    <w:p>
      <w:r>
        <w:t xml:space="preserve">| 3 |  |  | Поступления от продажи основного капитала | 0 |</w:t>
      </w:r>
    </w:p>
    <w:p>
      <w:r>
        <w:t xml:space="preserve">| 4 |  |  | Поступления трансфертов | 244289,1 |</w:t>
      </w:r>
    </w:p>
    <w:p>
      <w:r>
        <w:t xml:space="preserve">|  | 02 |  | Трансферты из вышестоящих органов государственного управления | 244289,1 |</w:t>
      </w:r>
    </w:p>
    <w:p>
      <w:r>
        <w:t xml:space="preserve">|  |  | 3 | Трансферты из районного (города областного значения) бюджета | 244289,1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246098 |</w:t>
      </w:r>
    </w:p>
    <w:p>
      <w:r>
        <w:t xml:space="preserve">| 01 |  |  | Государственные услуги общего характера | 29024 |</w:t>
      </w:r>
    </w:p>
    <w:p>
      <w:r>
        <w:t xml:space="preserve">|  | 124 |  | Аппарат акима города районного значения, села, поселка, сельского округа | 29024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19500 |</w:t>
      </w:r>
    </w:p>
    <w:p>
      <w:r>
        <w:t xml:space="preserve">|  |  | 022 | Капитальные расходы государственного органа | 9504 |</w:t>
      </w:r>
    </w:p>
    <w:p>
      <w:r>
        <w:t xml:space="preserve">|  |  | 053 | Управление коммунальным имуществом города районного значения, села, поселка, сельского округа | 20 |</w:t>
      </w:r>
    </w:p>
    <w:p>
      <w:r>
        <w:t xml:space="preserve">| 07 |  |  | Жилищно-коммунальное хозяйство | 7314,5 |</w:t>
      </w:r>
    </w:p>
    <w:p>
      <w:r>
        <w:t xml:space="preserve">|  | 124 |  | Аппарат акима города районного значения, села, поселка, сельского округа | 7314,5 |</w:t>
      </w:r>
    </w:p>
    <w:p>
      <w:r>
        <w:t xml:space="preserve">|  |  | 008 | Освещение улиц в населенных пунктах | 6607,5 |</w:t>
      </w:r>
    </w:p>
    <w:p>
      <w:r>
        <w:t xml:space="preserve">|  |  | 011 | Благоустройство и озеленение населенных пунктов | 707 |</w:t>
      </w:r>
    </w:p>
    <w:p>
      <w:r>
        <w:t xml:space="preserve">| 08 |  |  | Культура, спорт, туризм и информационное пространство | 22000,2 |</w:t>
      </w:r>
    </w:p>
    <w:p>
      <w:r>
        <w:t xml:space="preserve">|  | 124 |  | Аппарат акима города районного значения, села, поселка, сельского округа | 22000,2 |</w:t>
      </w:r>
    </w:p>
    <w:p>
      <w:r>
        <w:t xml:space="preserve">|  |  | 006 | Поддержка культурно-досуговой работы на местном уровне | 22000,2 |</w:t>
      </w:r>
    </w:p>
    <w:p>
      <w:r>
        <w:t xml:space="preserve">| 12 |  |  | Транспорт и коммуникации | 750 |</w:t>
      </w:r>
    </w:p>
    <w:p>
      <w:r>
        <w:t xml:space="preserve">|  | 124 |  | Аппарат акима города районного значения, села, поселка, сельского округа | 750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750 |</w:t>
      </w:r>
    </w:p>
    <w:p>
      <w:r>
        <w:t xml:space="preserve">| 13 |  |  | прочее | 186956,4 |</w:t>
      </w:r>
    </w:p>
    <w:p>
      <w:r>
        <w:t xml:space="preserve">|  | 124 |  | Аппарат акима города районного значения, села, поселка, сельского округа | 186956,4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9653,4 |</w:t>
      </w:r>
    </w:p>
    <w:p>
      <w:r>
        <w:t xml:space="preserve">|  |  | 057 | Реализация мероприятий по социальной и инженерной инфраструктуре в сельских населенных пунктах в рамках проекта "Ауыл-Ел бесігі | 177303 |</w:t>
      </w:r>
    </w:p>
    <w:p>
      <w:r>
        <w:t xml:space="preserve">| 15 |  |  | Трансферты | 52,9 |</w:t>
      </w:r>
    </w:p>
    <w:p>
      <w:r>
        <w:t xml:space="preserve">|  | 124 |  | Аппарат акима города районного значения, села, поселка, сельского округа | 52,9 |</w:t>
      </w:r>
    </w:p>
    <w:p>
      <w:r>
        <w:t xml:space="preserve">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3,4 |</w:t>
      </w:r>
    </w:p>
    <w:p>
      <w:r>
        <w:t xml:space="preserve">|  |  | 048 | Возврат неиспользованных (недоиспользованных) целевых трансфертов | 49,5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-271,1 |</w:t>
      </w:r>
    </w:p>
    <w:p>
      <w:r>
        <w:t xml:space="preserve">|  |  |  | 6) Финансирование дефицита (использование профицита) бюджета | 271,1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271,1 |</w:t>
      </w:r>
    </w:p>
    <w:p>
      <w:r>
        <w:t xml:space="preserve">|  | 01 |  | Остатки бюджетных средств | 271,1 |</w:t>
      </w:r>
    </w:p>
    <w:p>
      <w:r>
        <w:t xml:space="preserve">|  |  | 1 | Свободные остатки бюджетных средств | 271,1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