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29 декабря 2022 года № 11-26 с "Об утверждении бюджета Кулыкольского сельского округа Уалихановского района на 2023-2025 годы"</w:t>
      </w:r>
    </w:p>
    <w:p>
      <w:r>
        <w:t xml:space="preserve">Решение, Изменения. Маслихат Уалихановского района. от 15.11.2023. № 188695. редакция от 15.11.2023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Кулыкольского сельского округа Уалихановского района на 2023-2025 годы" от 29 декабря 2022 года № 11-26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Кулыкольского сельского округа Уалихановского района на 2023-2025 годы согласно приложениям 1,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282 708,3 тысяч тенге:</w:t>
      </w:r>
    </w:p>
    <w:p>
      <w:r>
        <w:t xml:space="preserve">налоговые поступления – 2 496,2 тысяч тенге;</w:t>
      </w:r>
    </w:p>
    <w:p>
      <w:r>
        <w:t xml:space="preserve">неналоговые поступления – 1 161,9 тысяч тенге;</w:t>
      </w:r>
    </w:p>
    <w:p>
      <w:r>
        <w:t xml:space="preserve">поступления от продажи основного капитала – 265,5 тысяч тенге;</w:t>
      </w:r>
    </w:p>
    <w:p>
      <w:r>
        <w:t xml:space="preserve">поступления трансфертов – 278 784,7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283 037,1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-328,8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</w:t>
      </w:r>
    </w:p>
    <w:p>
      <w:r>
        <w:t xml:space="preserve">бюджета – 328,8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–328,8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15 ноября 2023 года № 11-10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29 декабря 2022 года № 11-26 с |</w:t>
      </w:r>
    </w:p>
    <w:p>
      <w:pPr>
        <w:pStyle w:val="Heading2"/>
      </w:pPr>
      <w:r>
        <w:t xml:space="preserve">Глава Бюджет Кулыкольского сельского округа Уалихановского района на 2023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282708,3 |</w:t>
      </w:r>
    </w:p>
    <w:p>
      <w:r>
        <w:t xml:space="preserve">| 1 |  |  | Налоговые поступления | 2496,2 |</w:t>
      </w:r>
    </w:p>
    <w:p>
      <w:r>
        <w:t xml:space="preserve">|  | 01 |  | Подоходный налог | 193,2 |</w:t>
      </w:r>
    </w:p>
    <w:p>
      <w:r>
        <w:t xml:space="preserve">|  |  | 2 | Индивидуальный подоходный налог | 193,2 |</w:t>
      </w:r>
    </w:p>
    <w:p>
      <w:r>
        <w:t xml:space="preserve">|  | 04 |  | Налоги на собственность | 2092,7 |</w:t>
      </w:r>
    </w:p>
    <w:p>
      <w:r>
        <w:t xml:space="preserve">|  |  | 1 | Налоги на имущество | 68,5 |</w:t>
      </w:r>
    </w:p>
    <w:p>
      <w:r>
        <w:t xml:space="preserve">|  |  | 3 | Земельный налог | 6,9 |</w:t>
      </w:r>
    </w:p>
    <w:p>
      <w:r>
        <w:t xml:space="preserve">|  |  | 4 | Налог на транспортные средства | 2017,3 |</w:t>
      </w:r>
    </w:p>
    <w:p>
      <w:r>
        <w:t xml:space="preserve">|  | 05 |  | Внутренние налоги на товары, работы и услуги | 210,3 |</w:t>
      </w:r>
    </w:p>
    <w:p>
      <w:r>
        <w:t xml:space="preserve">|  |  | 3 | Поступления за использование природных и других ресурсов | 210,3 |</w:t>
      </w:r>
    </w:p>
    <w:p>
      <w:r>
        <w:t xml:space="preserve">| 2 |  |  | Неналоговые поступления | 1161,9 |</w:t>
      </w:r>
    </w:p>
    <w:p>
      <w:r>
        <w:t xml:space="preserve">|  | 01 |  | Доходы от государственной собственности | 390 |</w:t>
      </w:r>
    </w:p>
    <w:p>
      <w:r>
        <w:t xml:space="preserve">|  |  | 5 | Доходы от аренды имущества, находящегося в государственной собственности | 390 |</w:t>
      </w:r>
    </w:p>
    <w:p>
      <w:r>
        <w:t xml:space="preserve">|  | 06 |  | Прочие неналоговые поступления | 771,9 |</w:t>
      </w:r>
    </w:p>
    <w:p>
      <w:r>
        <w:t xml:space="preserve">|  |  | 1 | Прочие неналоговые поступления | 771,9 |</w:t>
      </w:r>
    </w:p>
    <w:p>
      <w:r>
        <w:t xml:space="preserve">| 3 |  |  | Поступления от продажи основного капитала | 265,5 |</w:t>
      </w:r>
    </w:p>
    <w:p>
      <w:r>
        <w:t xml:space="preserve">|  | 03 |  | Продажа земли и нематериальных активов | 265,5 |</w:t>
      </w:r>
    </w:p>
    <w:p>
      <w:r>
        <w:t xml:space="preserve">|  |  | 1 | Продажа земли | 265,5 |</w:t>
      </w:r>
    </w:p>
    <w:p>
      <w:r>
        <w:t xml:space="preserve">| 4 |  |  | Поступления трансфертов | 278784,7 |</w:t>
      </w:r>
    </w:p>
    <w:p>
      <w:r>
        <w:t xml:space="preserve">|  | 02 |  | Трансферты из вышестоящих органов государственного управления | 278784,7 |</w:t>
      </w:r>
    </w:p>
    <w:p>
      <w:r>
        <w:t xml:space="preserve">|  |  | 3 | Трансферты из районного (города областного значения) бюджета | 278784,7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283037,1 |</w:t>
      </w:r>
    </w:p>
    <w:p>
      <w:r>
        <w:t xml:space="preserve">| 01 |  |  | Государственные услуги общего характера | 26327,8 |</w:t>
      </w:r>
    </w:p>
    <w:p>
      <w:r>
        <w:t xml:space="preserve">|  | 124 |  | Аппарат акима города районного значения, села, поселка, сельского округа | 26327,8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25949,6 |</w:t>
      </w:r>
    </w:p>
    <w:p>
      <w:r>
        <w:t xml:space="preserve">|  |  | 022 | Капитальные расходы государственного органа | 378,2 |</w:t>
      </w:r>
    </w:p>
    <w:p>
      <w:r>
        <w:t xml:space="preserve">| 07 |  |  | Жилищно-коммунальное хозяйство | 15196,2 |</w:t>
      </w:r>
    </w:p>
    <w:p>
      <w:r>
        <w:t xml:space="preserve">|  | 124 |  | Аппарат акима города районного значения, села, поселка, сельского округа | 15196,2 |</w:t>
      </w:r>
    </w:p>
    <w:p>
      <w:r>
        <w:t xml:space="preserve">|  |  | 008 | Освещение улиц в населенных пунктах | 5263,1 |</w:t>
      </w:r>
    </w:p>
    <w:p>
      <w:r>
        <w:t xml:space="preserve">|  |  | 011 | Благоустройство и озеленение населенных пунктов | 9933,1 |</w:t>
      </w:r>
    </w:p>
    <w:p>
      <w:r>
        <w:t xml:space="preserve">| 08 |  |  | Культура, спорт, туризм и информационное пространство | 13772 |</w:t>
      </w:r>
    </w:p>
    <w:p>
      <w:r>
        <w:t xml:space="preserve">|  | 124 |  | Аппарат акима города районного значения, села, поселка, сельского округа | 13772 |</w:t>
      </w:r>
    </w:p>
    <w:p>
      <w:r>
        <w:t xml:space="preserve">|  |  | 006 | Поддержка культурно-досуговой работы на местном уровне | 13772 |</w:t>
      </w:r>
    </w:p>
    <w:p>
      <w:r>
        <w:t xml:space="preserve">| 12 |  |  | Транспорт и коммуникации | 1250 |</w:t>
      </w:r>
    </w:p>
    <w:p>
      <w:r>
        <w:t xml:space="preserve">|  | 124 |  | Аппарат акима города районного значения, села, поселка, сельского округа | 1250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1250 |</w:t>
      </w:r>
    </w:p>
    <w:p>
      <w:r>
        <w:t xml:space="preserve">| 13 |  |  | Прочие | 226486,2 |</w:t>
      </w:r>
    </w:p>
    <w:p>
      <w:r>
        <w:t xml:space="preserve">|  | 124 |  | Аппарат акима города районного значения, села, поселка, сельского округа | 226486,2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бесігі" | 226486,2 |</w:t>
      </w:r>
    </w:p>
    <w:p>
      <w:r>
        <w:t xml:space="preserve">| 15 |  |  | Трансферты | 4,9 |</w:t>
      </w:r>
    </w:p>
    <w:p>
      <w:r>
        <w:t xml:space="preserve">|  | 124 |  | Аппарат акима города районного значения, села, поселка, сельского округа | 4,9 |</w:t>
      </w:r>
    </w:p>
    <w:p>
      <w:r>
        <w:t xml:space="preserve">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0,8 |</w:t>
      </w:r>
    </w:p>
    <w:p>
      <w:r>
        <w:t xml:space="preserve">|  |  | 048 | Возврат неиспользованных (недоиспользованных) целевых трансфертов | 4,1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-328,8 |</w:t>
      </w:r>
    </w:p>
    <w:p>
      <w:r>
        <w:t xml:space="preserve">|  |  |  | 6) Финансирование дефицита (использование профицита) бюджета | 328,8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328,8 |</w:t>
      </w:r>
    </w:p>
    <w:p>
      <w:r>
        <w:t xml:space="preserve">|  | 01 |  | Остатки бюджетных средств | 328,8 |</w:t>
      </w:r>
    </w:p>
    <w:p>
      <w:r>
        <w:t xml:space="preserve">|  |  | 1 | Свободные остатки бюджетных средств | 328,8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