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29 декабря 2022 года № 9-26 с "Об утверждении бюджета Карасуского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15.11.2023. № 188622.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Карасуского сельского округа Уалихановского района на 2023-2025 годы" от 29 декабря 2022 года № 9-26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Карасуского сельского округа Уалихановского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57 817 тысяч тенге:</w:t>
      </w:r>
    </w:p>
    <w:p>
      <w:r>
        <w:t xml:space="preserve">налоговые поступления – 2 793,7 тысяч тенге;</w:t>
      </w:r>
    </w:p>
    <w:p>
      <w:r>
        <w:t xml:space="preserve">неналоговые поступления – 263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54 760,3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58 361,3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-544,3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544,3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544,3 тысяч тенге.",</w:t>
      </w:r>
    </w:p>
    <w:p>
      <w:r>
        <w:t xml:space="preserve">пункт 7 изложить в новой редакции:</w:t>
      </w:r>
    </w:p>
    <w:p>
      <w:r>
        <w:t xml:space="preserve">"7. Учесть в сельском бюджете на 2023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капитальные расходы;</w:t>
      </w:r>
    </w:p>
    <w:p>
      <w:pPr>
        <w:pStyle w:val="Heading2"/>
      </w:pPr>
      <w:r>
        <w:t xml:space="preserve">Подпункт 2</w:t>
      </w:r>
    </w:p>
    <w:p>
      <w:r>
        <w:t xml:space="preserve">2) на освещение улиц;</w:t>
      </w:r>
    </w:p>
    <w:p>
      <w:pPr>
        <w:pStyle w:val="Heading2"/>
      </w:pPr>
      <w:r>
        <w:t xml:space="preserve">Подпункт 3</w:t>
      </w:r>
    </w:p>
    <w:p>
      <w:r>
        <w:t xml:space="preserve">3) на обустройство детской игровой площадки в селе Аккудык;</w:t>
      </w:r>
    </w:p>
    <w:p>
      <w:pPr>
        <w:pStyle w:val="Heading2"/>
      </w:pPr>
      <w:r>
        <w:t xml:space="preserve">Подпункт 4</w:t>
      </w:r>
    </w:p>
    <w:p>
      <w:r>
        <w:t xml:space="preserve">4) на содержание клуба (центра досуга);</w:t>
      </w:r>
    </w:p>
    <w:p>
      <w:pPr>
        <w:pStyle w:val="Heading2"/>
      </w:pPr>
      <w:r>
        <w:t xml:space="preserve">Подпункт 5</w:t>
      </w:r>
    </w:p>
    <w:p>
      <w:r>
        <w:t xml:space="preserve">5) на обеспечение функционирования автомобильных дорог;</w:t>
      </w:r>
    </w:p>
    <w:p>
      <w:pPr>
        <w:pStyle w:val="Heading2"/>
      </w:pPr>
      <w:r>
        <w:t xml:space="preserve">Подпункт 6</w:t>
      </w:r>
    </w:p>
    <w:p>
      <w:r>
        <w:t xml:space="preserve">6) на проведение оценки автомобиля;</w:t>
      </w:r>
    </w:p>
    <w:p>
      <w:pPr>
        <w:pStyle w:val="Heading2"/>
      </w:pPr>
      <w:r>
        <w:t xml:space="preserve">Подпункт 7</w:t>
      </w:r>
    </w:p>
    <w:p>
      <w:r>
        <w:t xml:space="preserve">7) на услуги векторной карты;</w:t>
      </w:r>
    </w:p>
    <w:p>
      <w:pPr>
        <w:pStyle w:val="Heading2"/>
      </w:pPr>
      <w:r>
        <w:t xml:space="preserve">Подпункт 8</w:t>
      </w:r>
    </w:p>
    <w:p>
      <w:r>
        <w:t xml:space="preserve">8) на содержание аппарата акима.</w:t>
      </w:r>
    </w:p>
    <w:p>
      <w:r>
        <w:t xml:space="preserve">Распределение указанных целевых трансфертов из районного бюджета определяется решением акима Карасуского сельского округа Уалихановского района "Решение о реализации решения Уалихановского районного маслихата "Об утверждении бюджета Карасуского сельского округа Уалихановского района на 2023-2025 годы.";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15 ноября 2023 года № 9-10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9-26 с |</w:t>
      </w:r>
    </w:p>
    <w:p>
      <w:pPr>
        <w:pStyle w:val="Heading2"/>
      </w:pPr>
      <w:r>
        <w:t xml:space="preserve">Глава Бюджет Карасуского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57817,0 |</w:t>
      </w:r>
    </w:p>
    <w:p>
      <w:r>
        <w:t xml:space="preserve">| 1 |  |  | Налоговые поступления | 2793,7 |</w:t>
      </w:r>
    </w:p>
    <w:p>
      <w:r>
        <w:t xml:space="preserve">|  | 01 |  | Подоходный налог | 56,8 |</w:t>
      </w:r>
    </w:p>
    <w:p>
      <w:r>
        <w:t xml:space="preserve">|  |  | 2 | Индивидуальный подоходный налог | 56,8 |</w:t>
      </w:r>
    </w:p>
    <w:p>
      <w:r>
        <w:t xml:space="preserve">|  | 04 |  | Налоги на собственность | 1980,7 |</w:t>
      </w:r>
    </w:p>
    <w:p>
      <w:r>
        <w:t xml:space="preserve">|  |  | 1 | Налоги на имущество | 29,3 |</w:t>
      </w:r>
    </w:p>
    <w:p>
      <w:r>
        <w:t xml:space="preserve">|  |  | 3 | Земельный налог | 4,8 |</w:t>
      </w:r>
    </w:p>
    <w:p>
      <w:r>
        <w:t xml:space="preserve">|  |  | 4 | Налог на транспортные средства | 1946,6 |</w:t>
      </w:r>
    </w:p>
    <w:p>
      <w:r>
        <w:t xml:space="preserve">|  | 05 |  | Внутренние налоги на товары и услуги | 756,2 |</w:t>
      </w:r>
    </w:p>
    <w:p>
      <w:r>
        <w:t xml:space="preserve">|  |  | 3 | Доходы от использования природных и других ресурсов | 756,2 |</w:t>
      </w:r>
    </w:p>
    <w:p>
      <w:r>
        <w:t xml:space="preserve">| 2 |  |  | Hеналоговые поступления | 263 |</w:t>
      </w:r>
    </w:p>
    <w:p>
      <w:r>
        <w:t xml:space="preserve">|  | 01 |  | Доходы от государственной собственности | 238 |</w:t>
      </w:r>
    </w:p>
    <w:p>
      <w:r>
        <w:t xml:space="preserve">|  |  | 5 | Доходы от аренды имущества, находящегося в государственной собственности | 238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25 |</w:t>
      </w:r>
    </w:p>
    <w:p>
      <w:r>
        <w:t xml:space="preserve">|  |  | 14 | Прочие штрафы, пени, санкции, взыскания, налагаемые государственными учреждениями, финансируемыми из местного бюджета | 25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54760,3 |</w:t>
      </w:r>
    </w:p>
    <w:p>
      <w:r>
        <w:t xml:space="preserve">|  | 02 |  | Трансферты из вышестоящих органов государственного управления | 54760,3 |</w:t>
      </w:r>
    </w:p>
    <w:p>
      <w:r>
        <w:t xml:space="preserve">|  |  | 3 | Трансферты из районного (города областного значения) бюджета | 54760,3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58361,3 |</w:t>
      </w:r>
    </w:p>
    <w:p>
      <w:r>
        <w:t xml:space="preserve">| 01 |  |  | Государственные услуги общего характера | 32781,9 |</w:t>
      </w:r>
    </w:p>
    <w:p>
      <w:r>
        <w:t xml:space="preserve">|  | 124 |  | Аппарат акима города районного значения, села, поселка, сельского округа | 32781,9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23474,2 |</w:t>
      </w:r>
    </w:p>
    <w:p>
      <w:r>
        <w:t xml:space="preserve">|  |  | 022 | Капитальные расходы | 9460 |</w:t>
      </w:r>
    </w:p>
    <w:p>
      <w:r>
        <w:t xml:space="preserve">|  |  | 053 | Управление коммунальным имуществом города районного значения, села, поселка, сельского округа | 20 |</w:t>
      </w:r>
    </w:p>
    <w:p>
      <w:r>
        <w:t xml:space="preserve">| 07 |  |  | Жилищно-коммунальное хозяйство | 12872 |</w:t>
      </w:r>
    </w:p>
    <w:p>
      <w:r>
        <w:t xml:space="preserve">|  | 124 |  | Аппарат акима города районного значения, села, поселка, сельского округа | 12872 |</w:t>
      </w:r>
    </w:p>
    <w:p>
      <w:r>
        <w:t xml:space="preserve">|  |  | 008 | Освещение улиц в населенных пунктах | 5880,4 |</w:t>
      </w:r>
    </w:p>
    <w:p>
      <w:r>
        <w:t xml:space="preserve">|  |  | 011 | Благоустройство и озеленение населенных пунктов | 6991,6 |</w:t>
      </w:r>
    </w:p>
    <w:p>
      <w:r>
        <w:t xml:space="preserve">| 08 |  |  | Культура, спорт, туризм и информационное пространство. | 12158,6 |</w:t>
      </w:r>
    </w:p>
    <w:p>
      <w:r>
        <w:t xml:space="preserve">|  | 124 |  | Аппарат акима города районного значения, села, поселка, сельского округа | 12158,6 |</w:t>
      </w:r>
    </w:p>
    <w:p>
      <w:r>
        <w:t xml:space="preserve">|  |  | 006 | Поддержка культурно-досуговой работы на местном уровне | 12158,6 |</w:t>
      </w:r>
    </w:p>
    <w:p>
      <w:r>
        <w:t xml:space="preserve">| 12 |  |  | Транспорт и коммуникации | 350 |</w:t>
      </w:r>
    </w:p>
    <w:p>
      <w:r>
        <w:t xml:space="preserve">|  | 124 |  | Аппарат акима города районного значения, села, поселка, сельского округа | 350 |</w:t>
      </w:r>
    </w:p>
    <w:p>
      <w:r>
        <w:t xml:space="preserve">|  |  | 013 | Обеспечение функционирование автомобильных дорог в городах районного значения, селах, поселках, сельских округах | 350 |</w:t>
      </w:r>
    </w:p>
    <w:p>
      <w:r>
        <w:t xml:space="preserve">| 15 |  |  | Трансферты | 26,5 |</w:t>
      </w:r>
    </w:p>
    <w:p>
      <w:r>
        <w:t xml:space="preserve">|  | 124 |  | Аппарат акима города районного значения, села, поселка, сельского округа | 26,5 |</w:t>
      </w:r>
    </w:p>
    <w:p>
      <w:r>
        <w:t xml:space="preserve">|  |  | 048 | Возврат неиспользованных (недоиспользованных) целевых трансфертов | 26,5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-544,3 |</w:t>
      </w:r>
    </w:p>
    <w:p>
      <w:r>
        <w:t xml:space="preserve">|  |  |  | 6) Финансирование дефицита (использование профицита) бюджета | 544,3 |</w:t>
      </w:r>
    </w:p>
    <w:p>
      <w:r>
        <w:t xml:space="preserve">| 7 |  |  | Поступление займов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544,3 |</w:t>
      </w:r>
    </w:p>
    <w:p>
      <w:r>
        <w:t xml:space="preserve">|  | 01 |  | Остатки бюджетных средств | 544,3 |</w:t>
      </w:r>
    </w:p>
    <w:p>
      <w:r>
        <w:t xml:space="preserve">|  |  | 1 | Свободные остатки бюджетных средств | 544,3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