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29 декабря 2022 года № 6-26 с "Об утверждении бюджета Кишкенекольского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188619.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Кишкенекольского сельского округа Уалихановского района на 2023-2025 годы" от 29 декабря 2022 года № 6-26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Кишкенекольского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683 992,9 тысяч тенге:</w:t>
      </w:r>
    </w:p>
    <w:p>
      <w:r>
        <w:t xml:space="preserve">налоговые поступления – 32 916,8 тысяч тенге;</w:t>
      </w:r>
    </w:p>
    <w:p>
      <w:r>
        <w:t xml:space="preserve">неналоговые поступления – 1 202 тысяч тенге;</w:t>
      </w:r>
    </w:p>
    <w:p>
      <w:r>
        <w:t xml:space="preserve">поступления от продажи основного капитала – 409,2 тысяч тенге;</w:t>
      </w:r>
    </w:p>
    <w:p>
      <w:r>
        <w:t xml:space="preserve">поступления трансфертов – 649 464,9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687 545,2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-3 552,3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3 552,3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–3 552,3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6-10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6-26 с |</w:t>
      </w:r>
    </w:p>
    <w:p>
      <w:pPr>
        <w:pStyle w:val="Heading2"/>
      </w:pPr>
      <w:r>
        <w:t xml:space="preserve">Глава Бюджет Кишкенекольского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683 992,9 |</w:t>
      </w:r>
    </w:p>
    <w:p>
      <w:r>
        <w:t xml:space="preserve">| 1 |  |  | Налоговые поступления | 32 916,8 |</w:t>
      </w:r>
    </w:p>
    <w:p>
      <w:r>
        <w:t xml:space="preserve">|  | 01 |  | Подоходный налог | 12 224,5 |</w:t>
      </w:r>
    </w:p>
    <w:p>
      <w:r>
        <w:t xml:space="preserve">|  |  | 2 | Индивидуальный подоходный налог | 12 224,5 |</w:t>
      </w:r>
    </w:p>
    <w:p>
      <w:r>
        <w:t xml:space="preserve">|  | 04 |  | Налоги на собственность | 20 474,6 |</w:t>
      </w:r>
    </w:p>
    <w:p>
      <w:r>
        <w:t xml:space="preserve">|  |  | 1 | Налоги на имущество | 568,1 |</w:t>
      </w:r>
    </w:p>
    <w:p>
      <w:r>
        <w:t xml:space="preserve">|  |  | 3 | Земельный налог | 1 278,8 |</w:t>
      </w:r>
    </w:p>
    <w:p>
      <w:r>
        <w:t xml:space="preserve">|  |  | 4 | Налог на транспортные средства | 18 627,7 |</w:t>
      </w:r>
    </w:p>
    <w:p>
      <w:r>
        <w:t xml:space="preserve">|  | 05 |  | Внутренние налоги на товары, работы и услуги | 217,7 |</w:t>
      </w:r>
    </w:p>
    <w:p>
      <w:r>
        <w:t xml:space="preserve">|  |  | 3 | Поступления за использование природных и других ресурсов | 118,7 |</w:t>
      </w:r>
    </w:p>
    <w:p>
      <w:r>
        <w:t xml:space="preserve">|  |  | 4 | Сборы за ведение предпринимательской и профессиональной деятельности | 99 |</w:t>
      </w:r>
    </w:p>
    <w:p>
      <w:r>
        <w:t xml:space="preserve">| 2 |  |  | Неналоговые поступления | 1 202 |</w:t>
      </w:r>
    </w:p>
    <w:p>
      <w:r>
        <w:t xml:space="preserve">|  | 01 |  | Доходы от государственной собственности | 423,9 |</w:t>
      </w:r>
    </w:p>
    <w:p>
      <w:r>
        <w:t xml:space="preserve">|  |  | 5 | Доходы от аренды имущества, находящегося в государственной собственности | 423,9 |</w:t>
      </w:r>
    </w:p>
    <w:p>
      <w:r>
        <w:t xml:space="preserve">|  | 06 |  | Прочие неналоговые поступления | 778,1 |</w:t>
      </w:r>
    </w:p>
    <w:p>
      <w:r>
        <w:t xml:space="preserve">|  |  | 1 | Другие неналоговые поступления в местный бюджет | 778,1 |</w:t>
      </w:r>
    </w:p>
    <w:p>
      <w:r>
        <w:t xml:space="preserve">| 3 |  |  | Поступления от продажи основного капитала | 409,2 |</w:t>
      </w:r>
    </w:p>
    <w:p>
      <w:r>
        <w:t xml:space="preserve">|  | 03 |  | Продажа земли и нематериальных активов | 409,2 |</w:t>
      </w:r>
    </w:p>
    <w:p>
      <w:r>
        <w:t xml:space="preserve">|  |  | 1 | Поступления от продажи земельных участков | 409,2 |</w:t>
      </w:r>
    </w:p>
    <w:p>
      <w:r>
        <w:t xml:space="preserve">| 4 |  |  | Поступления трансфертов | 649 464,9 |</w:t>
      </w:r>
    </w:p>
    <w:p>
      <w:r>
        <w:t xml:space="preserve">|  | 02 |  | Трансферты из вышестоящих органов государственного управления | 649 464,9 |</w:t>
      </w:r>
    </w:p>
    <w:p>
      <w:r>
        <w:t xml:space="preserve">|  |  | 3 | Трансферты из районного (города областного значения) бюджета | 649 464,9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687 545,2 |</w:t>
      </w:r>
    </w:p>
    <w:p>
      <w:r>
        <w:t xml:space="preserve">| 01 |  |  | Государственные услуги общего характера | 80 876,1 |</w:t>
      </w:r>
    </w:p>
    <w:p>
      <w:r>
        <w:t xml:space="preserve">|  | 124 |  | Аппарат акима города районного значения, села, поселка, сельского округа | 80 876,1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80 876,1 |</w:t>
      </w:r>
    </w:p>
    <w:p>
      <w:r>
        <w:t xml:space="preserve">| 07 |  |  | Жилищно-коммунальное хозяйство | 48 085,5 |</w:t>
      </w:r>
    </w:p>
    <w:p>
      <w:r>
        <w:t xml:space="preserve">|  | 124 |  | Аппарат акима города районного значения, села, поселка, сельского округа | 48 085,5 |</w:t>
      </w:r>
    </w:p>
    <w:p>
      <w:r>
        <w:t xml:space="preserve">|  |  | 008 | Освещение улиц в населенных пунктах | 29 806,3 |</w:t>
      </w:r>
    </w:p>
    <w:p>
      <w:r>
        <w:t xml:space="preserve">|  |  | 010 | Содержание мест захоронений и погребение безродных | 127 |</w:t>
      </w:r>
    </w:p>
    <w:p>
      <w:r>
        <w:t xml:space="preserve">|  |  | 011 | Благоустройство и озеленение населенных пунктов | 18 152,2 |</w:t>
      </w:r>
    </w:p>
    <w:p>
      <w:r>
        <w:t xml:space="preserve">| 12 |  |  | Транспорт и коммуникации | 13 350 |</w:t>
      </w:r>
    </w:p>
    <w:p>
      <w:r>
        <w:t xml:space="preserve">|  | 124 |  | Аппарат акима города районного значения, села, поселка, сельского округа | 13 350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13 350 |</w:t>
      </w:r>
    </w:p>
    <w:p>
      <w:r>
        <w:t xml:space="preserve">| 13 |  |  | Прочие | 543 847,8 |</w:t>
      </w:r>
    </w:p>
    <w:p>
      <w:r>
        <w:t xml:space="preserve">|  | 124 |  | Аппарат акима города районного значения, села, поселка, сельского округа | 543 847,8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22 880,1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250 000 |</w:t>
      </w:r>
    </w:p>
    <w:p>
      <w:r>
        <w:t xml:space="preserve">|  |  | 058 | Реализация мероприятий по социальной и инженерной инфраструктуре в сельских населенных пунктах в рамках проекта "Ауыл-Ел бесігі" | 270 967,7 |</w:t>
      </w:r>
    </w:p>
    <w:p>
      <w:r>
        <w:t xml:space="preserve">| 15 |  |  | Трансферты | 1385,8 |</w:t>
      </w:r>
    </w:p>
    <w:p>
      <w:r>
        <w:t xml:space="preserve">|  | 124 |  | Аппарат акима города районного значения, села, поселка, сельского округа | 1385,8 |</w:t>
      </w:r>
    </w:p>
    <w:p>
      <w:r>
        <w:t xml:space="preserve">|  |  | 048 | Возврат неиспользованных (недоиспользованных) целевых трансфертов | 1385,8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-3 552,3 |</w:t>
      </w:r>
    </w:p>
    <w:p>
      <w:r>
        <w:t xml:space="preserve">|  |  |  | 6) Финансирование дефицита (использование профицита) бюджета | 3 552,3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3 552,3 |</w:t>
      </w:r>
    </w:p>
    <w:p>
      <w:r>
        <w:t xml:space="preserve">|  | 01 |  | Остатки бюджетных средств | 3 552,3 |</w:t>
      </w:r>
    </w:p>
    <w:p>
      <w:r>
        <w:t xml:space="preserve">|  |  | 1 | Свободные остатки бюджетных средств | 3 552,3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