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Жамбылского района Северо-Казахстанской области от 26 декабря 2022 года № 22/1 "Об утверждении районного бюджета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11.08.2023. № 185088. редакция от 11.08.2023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"Об утверждении районного бюджета Жамбылского района Северо-Казахстанской области на 2023-2025 годы" от 26 декабря 2022 года № 22/1 (официальное опубликование в Эталонном контрольном банке нормативно-правовых актах Республики Казахстан № 176657)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Жамбылского района Северо-Казахстанской области на 2023-2025 годы согласно приложениям 1, 2,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4 798 302,2 тысяч тенге:</w:t>
      </w:r>
    </w:p>
    <w:p>
      <w:r>
        <w:t xml:space="preserve">налоговые поступления – 942 831 тысяч тенге;</w:t>
      </w:r>
    </w:p>
    <w:p>
      <w:r>
        <w:t xml:space="preserve">неналоговые поступления – 100 965 тысяч тенге;</w:t>
      </w:r>
    </w:p>
    <w:p>
      <w:r>
        <w:t xml:space="preserve">поступления от продажи основного капитала – 17 658 тысяч тенге;</w:t>
      </w:r>
    </w:p>
    <w:p>
      <w:r>
        <w:t xml:space="preserve">поступления трансфертов – 3 736 848,2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4 815 252,1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38 853 тысяч тенге:</w:t>
      </w:r>
    </w:p>
    <w:p>
      <w:r>
        <w:t xml:space="preserve">бюджетные кредиты – 67 275 тысяч тенге;</w:t>
      </w:r>
    </w:p>
    <w:p>
      <w:r>
        <w:t xml:space="preserve">погашение бюджетных кредитов – 28 422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- 55 802,9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55 802,9 тысяч тенге:</w:t>
      </w:r>
    </w:p>
    <w:p>
      <w:r>
        <w:t xml:space="preserve">поступление займов – 67 275 тысяч тенге;</w:t>
      </w:r>
    </w:p>
    <w:p>
      <w:r>
        <w:t xml:space="preserve">погашение займов – 28 422 тысяч тенге;</w:t>
      </w:r>
    </w:p>
    <w:p>
      <w:r>
        <w:t xml:space="preserve">используемые остатки бюджетных средств – 16 949,9 тысяч тенге.";</w:t>
      </w:r>
    </w:p>
    <w:p>
      <w:r>
        <w:t xml:space="preserve">пункт 7 дополнить подпунктом 6), 7), 8), 9) следующего содержания:</w:t>
      </w:r>
    </w:p>
    <w:p>
      <w:r>
        <w:t xml:space="preserve">"6) приобретение модуля пожарного прицепного;</w:t>
      </w:r>
    </w:p>
    <w:p>
      <w:pPr>
        <w:pStyle w:val="Heading2"/>
      </w:pPr>
      <w:r>
        <w:t xml:space="preserve">Подпункт 7</w:t>
      </w:r>
    </w:p>
    <w:p>
      <w:r>
        <w:t xml:space="preserve">7) текущий ремонт уличного освещения;</w:t>
      </w:r>
    </w:p>
    <w:p>
      <w:pPr>
        <w:pStyle w:val="Heading2"/>
      </w:pPr>
      <w:r>
        <w:t xml:space="preserve">Подпункт 8</w:t>
      </w:r>
    </w:p>
    <w:p>
      <w:r>
        <w:t xml:space="preserve">8) текущий ремонт разводящих сетей водоснабжения в сельских населенных пунктах;</w:t>
      </w:r>
    </w:p>
    <w:p>
      <w:pPr>
        <w:pStyle w:val="Heading2"/>
      </w:pPr>
      <w:r>
        <w:t xml:space="preserve">Подпункт 9</w:t>
      </w:r>
    </w:p>
    <w:p>
      <w:r>
        <w:t xml:space="preserve">9) капитальный ремонт здания объектов культуры.";</w:t>
      </w:r>
    </w:p>
    <w:p>
      <w:r>
        <w:t xml:space="preserve">пункт 12 изложить в новой редакции:</w:t>
      </w:r>
    </w:p>
    <w:p>
      <w:r>
        <w:t xml:space="preserve">"12. Утвердить резерв местного исполнительного органа района на 2023 год в сумме 10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11 августа 2023 года № 6/8 |</w:t>
      </w:r>
    </w:p>
    <w:p>
      <w:r>
        <w:t xml:space="preserve">|  | Приложение к решению 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26 декабря 2022 года № 22/1 |</w:t>
      </w:r>
    </w:p>
    <w:p>
      <w:pPr>
        <w:pStyle w:val="Heading2"/>
      </w:pPr>
      <w:r>
        <w:t xml:space="preserve">Глава Бюджет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4 798 302,2 |</w:t>
      </w:r>
    </w:p>
    <w:p>
      <w:r>
        <w:t xml:space="preserve">| 1 |  |  | Налоговые поступления | 942 831 |</w:t>
      </w:r>
    </w:p>
    <w:p>
      <w:r>
        <w:t xml:space="preserve">|  | 01 |  | Подоходный налог | 218 081 |</w:t>
      </w:r>
    </w:p>
    <w:p>
      <w:r>
        <w:t xml:space="preserve">|  |  | 1 | Корпоративный подоходный налог | 218 081 |</w:t>
      </w:r>
    </w:p>
    <w:p>
      <w:r>
        <w:t xml:space="preserve">|  | 03 |  | Социальный налог | 520 362 |</w:t>
      </w:r>
    </w:p>
    <w:p>
      <w:r>
        <w:t xml:space="preserve">|  |  | 1 | Социальный налог | 520 362 |</w:t>
      </w:r>
    </w:p>
    <w:p>
      <w:r>
        <w:t xml:space="preserve">|  | 04 |  | Hалоги на собственность | 81 804 |</w:t>
      </w:r>
    </w:p>
    <w:p>
      <w:r>
        <w:t xml:space="preserve">|  |  | 1 | Hалоги на имущество | 81 804 |</w:t>
      </w:r>
    </w:p>
    <w:p>
      <w:r>
        <w:t xml:space="preserve">|  | 05 |  | Внутренние налоги на товары, работы и услуги | 120 023 |</w:t>
      </w:r>
    </w:p>
    <w:p>
      <w:r>
        <w:t xml:space="preserve">|  |  | 2 | Акцизы | 2 072 |</w:t>
      </w:r>
    </w:p>
    <w:p>
      <w:r>
        <w:t xml:space="preserve">|  |  | 3 | Поступления за использование природных и других ресурсов | 109 704 |</w:t>
      </w:r>
    </w:p>
    <w:p>
      <w:r>
        <w:t xml:space="preserve">|  |  | 4 | Сборы за ведение предпринимательской и профессиональной деятельности | 8 247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2 561 |</w:t>
      </w:r>
    </w:p>
    <w:p>
      <w:r>
        <w:t xml:space="preserve">|  |  | 1 | Государственная пошлина | 2 561 |</w:t>
      </w:r>
    </w:p>
    <w:p>
      <w:r>
        <w:t xml:space="preserve">| 2 |  |  | Неналоговые поступления | 100 965 |</w:t>
      </w:r>
    </w:p>
    <w:p>
      <w:r>
        <w:t xml:space="preserve">|  | 01 |  | Доходы от государственной собственности | 20 723 |</w:t>
      </w:r>
    </w:p>
    <w:p>
      <w:r>
        <w:t xml:space="preserve">|  |  | 5 | Доходы от аренды имущества, находящегося в государственной собственности | 7 208 |</w:t>
      </w:r>
    </w:p>
    <w:p>
      <w:r>
        <w:t xml:space="preserve">|  |  | 7 | Вознаграждения по кредитам, выданным из государственного бюджета | 28 |</w:t>
      </w:r>
    </w:p>
    <w:p>
      <w:r>
        <w:t xml:space="preserve">|  |  | 9 | Прочие доходы от государственной собственности | 13 487 |</w:t>
      </w:r>
    </w:p>
    <w:p>
      <w:r>
        <w:t xml:space="preserve">|  | 06 |  | Прочие неналоговые поступления | 80 242 |</w:t>
      </w:r>
    </w:p>
    <w:p>
      <w:r>
        <w:t xml:space="preserve">|  |  | 1 | Прочие неналоговые поступления | 80 242 |</w:t>
      </w:r>
    </w:p>
    <w:p>
      <w:r>
        <w:t xml:space="preserve">| 3 |  |  | Поступления от продажи основного капитала | 17 658 |</w:t>
      </w:r>
    </w:p>
    <w:p>
      <w:r>
        <w:t xml:space="preserve">|  | 01 |  | Продажа государственного имущества, закрепленного за государственными учреждениями | 1 102 |</w:t>
      </w:r>
    </w:p>
    <w:p>
      <w:r>
        <w:t xml:space="preserve">|  |  | 1 | Продажа государственного имущества, закрепленного за государственными учреждениями | 1 102 |</w:t>
      </w:r>
    </w:p>
    <w:p>
      <w:r>
        <w:t xml:space="preserve">|  | 03 |  | Продажа земли и нематериальных активов | 16 556 |</w:t>
      </w:r>
    </w:p>
    <w:p>
      <w:r>
        <w:t xml:space="preserve">|  |  | 1 | Продажа земли | 16 556 |</w:t>
      </w:r>
    </w:p>
    <w:p>
      <w:r>
        <w:t xml:space="preserve">| 4 |  |  | Поступления трансфертов | 3 736 848,2 |</w:t>
      </w:r>
    </w:p>
    <w:p>
      <w:r>
        <w:t xml:space="preserve">|  | 01 |  | Трансферты из нижестоящих органов государственного управления | 4 105,1 |</w:t>
      </w:r>
    </w:p>
    <w:p>
      <w:r>
        <w:t xml:space="preserve">|  |  | 3 | Трансферты из бюджетов городов районного значения, сел, поселков, сельских округов | 4 105,1 |</w:t>
      </w:r>
    </w:p>
    <w:p>
      <w:r>
        <w:t xml:space="preserve">|  | 02 |  | Трансферты из вышестоящих органов государственного управления | 3 732 743,1 |</w:t>
      </w:r>
    </w:p>
    <w:p>
      <w:r>
        <w:t xml:space="preserve">|  |  | 2 | Трансферты из областного бюджета | 3 732 743,1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4 815 252,1 |</w:t>
      </w:r>
    </w:p>
    <w:p>
      <w:r>
        <w:t xml:space="preserve">| 01 |  |  | Государственные услуги общего характера | 1 109 546 |</w:t>
      </w:r>
    </w:p>
    <w:p>
      <w:r>
        <w:t xml:space="preserve">|  | 112 |  | Аппарат маслихата района (города областного значения) | 42 345 |</w:t>
      </w:r>
    </w:p>
    <w:p>
      <w:r>
        <w:t xml:space="preserve">|  |  | 001 | Услуги по обеспечению деятельности маслихата района (города областного значения) | 41 315 |</w:t>
      </w:r>
    </w:p>
    <w:p>
      <w:r>
        <w:t xml:space="preserve">|  |  | 003 | Капитальные расходы государственного органа | 1 030 |</w:t>
      </w:r>
    </w:p>
    <w:p>
      <w:r>
        <w:t xml:space="preserve">|  | 122 |  | Аппарат акима района (города областного значения) | 265 115 |</w:t>
      </w:r>
    </w:p>
    <w:p>
      <w:r>
        <w:t xml:space="preserve">|  |  | 001 | Услуги по обеспечению деятельности акима района (города областного значения) | 206 488 |</w:t>
      </w:r>
    </w:p>
    <w:p>
      <w:r>
        <w:t xml:space="preserve">|  |  | 003 | Капитальные расходы государственного органа | 5 709 |</w:t>
      </w:r>
    </w:p>
    <w:p>
      <w:r>
        <w:t xml:space="preserve">|  |  | 113 | Целевые текущие трансферты нижестоящим бюджетам | 52 918 |</w:t>
      </w:r>
    </w:p>
    <w:p>
      <w:r>
        <w:t xml:space="preserve">|  | 459 |  | Отдел экономики и финансов района (города областного значения) | 79 167 |</w:t>
      </w:r>
    </w:p>
    <w:p>
      <w:r>
        <w:t xml:space="preserve">|  |  | 003 | Проведение оценки имущества в целях налогообложения | 1 186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75 991 |</w:t>
      </w:r>
    </w:p>
    <w:p>
      <w:r>
        <w:t xml:space="preserve">|  |  | 015 | Капитальные расходы государственного органа | 1 490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722 919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42 053 |</w:t>
      </w:r>
    </w:p>
    <w:p>
      <w:r>
        <w:t xml:space="preserve">|  |  | 003 | Капитальные расходы государственного органа | 14 445 |</w:t>
      </w:r>
    </w:p>
    <w:p>
      <w:r>
        <w:t xml:space="preserve">|  |  | 113 | Целевые текущие трансферты нижестоящим бюджетам | 666 421 |</w:t>
      </w:r>
    </w:p>
    <w:p>
      <w:r>
        <w:t xml:space="preserve">| 02 |  |  | Оборона | 34 102,9 |</w:t>
      </w:r>
    </w:p>
    <w:p>
      <w:r>
        <w:t xml:space="preserve">|  | 122 |  | Аппарат акима района (города областного значения) | 34 102,9 |</w:t>
      </w:r>
    </w:p>
    <w:p>
      <w:r>
        <w:t xml:space="preserve">|  |  | 005 | Мероприятия в рамках исполнения всеобщей воинской обязанности | 7 335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6 874,9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19 893 |</w:t>
      </w:r>
    </w:p>
    <w:p>
      <w:r>
        <w:t xml:space="preserve">| 06 |  |  | Социальная помощь и социальное обеспечение | 784 058,7 |</w:t>
      </w:r>
    </w:p>
    <w:p>
      <w:r>
        <w:t xml:space="preserve">|  | 451 |  | Отдел занятости и социальных программ района (города областного значения) | 783 558,7 |</w:t>
      </w:r>
    </w:p>
    <w:p>
      <w:r>
        <w:t xml:space="preserve">|  |  | 005 | Государственная адресная социальная помощь | 48 076 |</w:t>
      </w:r>
    </w:p>
    <w:p>
      <w:r>
        <w:t xml:space="preserve">|  |  | 002 | Программа занятости | 83 070,6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12 150 |</w:t>
      </w:r>
    </w:p>
    <w:p>
      <w:r>
        <w:t xml:space="preserve">|  |  | 006 | Оказание жилищной помощи | 536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28 237 |</w:t>
      </w:r>
    </w:p>
    <w:p>
      <w:r>
        <w:t xml:space="preserve">|  |  | 010 | Материальное обеспечение детей с инвалидностью, воспитывающихся и обучающихся на дому | 1 004 |</w:t>
      </w:r>
    </w:p>
    <w:p>
      <w:r>
        <w:t xml:space="preserve">|  |  | 014 | Оказание социальной помощи нуждающимся гражданам на дому | 200 493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53 173 |</w:t>
      </w:r>
    </w:p>
    <w:p>
      <w:r>
        <w:t xml:space="preserve">|  |  | 023 | Обеспечение деятельности центров занятости населения | 53 624,1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101 673 |</w:t>
      </w:r>
    </w:p>
    <w:p>
      <w:r>
        <w:t xml:space="preserve">|  |  | 011 | Оплата услуг по зачислению, выплате и доставке пособий и других социальных выплат | 867 |</w:t>
      </w:r>
    </w:p>
    <w:p>
      <w:r>
        <w:t xml:space="preserve">|  |  | 021 | Капитальные расходы государственного органа | 355 |</w:t>
      </w:r>
    </w:p>
    <w:p>
      <w:r>
        <w:t xml:space="preserve">|  |  | 054 | Размещение государственного социального заказа в неправительственных организациях | 300 |</w:t>
      </w:r>
    </w:p>
    <w:p>
      <w:r>
        <w:t xml:space="preserve">|  |  | 061 | Cодействие добровольному переселению лиц для повышения мобильности рабочей силы | 200 000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500 |</w:t>
      </w:r>
    </w:p>
    <w:p>
      <w:r>
        <w:t xml:space="preserve">|  |  | 094 | Предоставление жилищных сертификатов как социальная помощь | 500 |</w:t>
      </w:r>
    </w:p>
    <w:p>
      <w:r>
        <w:t xml:space="preserve">| 07 |  |  | Жилищно-коммунальное хозяйство | 507 195,2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507 195,2 |</w:t>
      </w:r>
    </w:p>
    <w:p>
      <w:r>
        <w:t xml:space="preserve">|  |  | 008 | Организация сохранения государственного жилищного фонда | 45 346,5 |</w:t>
      </w:r>
    </w:p>
    <w:p>
      <w:r>
        <w:t xml:space="preserve">|  |  | 033 | Проектирование, развитие и (или) обустройство инженерно-коммуникационной инфраструктуры | 28 944,2 |</w:t>
      </w:r>
    </w:p>
    <w:p>
      <w:r>
        <w:t xml:space="preserve">|  |  | 098 | Приобретение жилья коммунального жилищного фонда | 153 600 |</w:t>
      </w:r>
    </w:p>
    <w:p>
      <w:r>
        <w:t xml:space="preserve">|  |  | 016 | Функционирование системы водоснабжения и водоотведения | 53 500 |</w:t>
      </w:r>
    </w:p>
    <w:p>
      <w:r>
        <w:t xml:space="preserve">|  |  | 058 | Развитие системы водоснабжения и водоотведения в сельских населенных пунктах | 222 804,5 |</w:t>
      </w:r>
    </w:p>
    <w:p>
      <w:r>
        <w:t xml:space="preserve">|  |  | 029 | Благоустройство и озеленение населенных пунктов | 3 000 |</w:t>
      </w:r>
    </w:p>
    <w:p>
      <w:r>
        <w:t xml:space="preserve">| 08 |  |  | Культура, спорт, туризм и информационное пространство | 498 905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036 | Развитие объектов культуры | 5 000 |</w:t>
      </w:r>
    </w:p>
    <w:p>
      <w:r>
        <w:t xml:space="preserve">|  | 819 |  | Отдел внутренней политики, культуры, развития языков и спорта района (города областного значения) | 493 905 |</w:t>
      </w:r>
    </w:p>
    <w:p>
      <w:r>
        <w:t xml:space="preserve">|  |  | 009 | Поддержка культурно-досуговой работы | 113 936 |</w:t>
      </w:r>
    </w:p>
    <w:p>
      <w:r>
        <w:t xml:space="preserve">|  |  | 014 | Проведение спортивных соревнований на районном (города областного значения) уровне | 6 000 |</w:t>
      </w:r>
    </w:p>
    <w:p>
      <w:r>
        <w:t xml:space="preserve">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13 227 |</w:t>
      </w:r>
    </w:p>
    <w:p>
      <w:r>
        <w:t xml:space="preserve">|  |  | 005 | Услуги по проведению государственной информационной политики | 14 979 |</w:t>
      </w:r>
    </w:p>
    <w:p>
      <w:r>
        <w:t xml:space="preserve">|  |  | 007 | Функционирование районных (городских) библиотек | 71 339 |</w:t>
      </w:r>
    </w:p>
    <w:p>
      <w:r>
        <w:t xml:space="preserve">|  |  | 008 | Развитие государственного языка и других языков народа Казахстана | 656 |</w:t>
      </w:r>
    </w:p>
    <w:p>
      <w:r>
        <w:t xml:space="preserve">|  |  | 001 | Услуги по реализации государственной политики на местном уровне в области внутренней политики, культуры, развития языков и спорта | 54 048 |</w:t>
      </w:r>
    </w:p>
    <w:p>
      <w:r>
        <w:t xml:space="preserve">|  |  | 003 | Капитальные расходы государственного органа | 131 |</w:t>
      </w:r>
    </w:p>
    <w:p>
      <w:r>
        <w:t xml:space="preserve">|  |  | 004 | Реализация мероприятий в сфере молодежной политики | 17 333 |</w:t>
      </w:r>
    </w:p>
    <w:p>
      <w:r>
        <w:t xml:space="preserve">|  |  | 032 | Капитальные расходы подведомственных государственных учреждений и организаций | 200 623 |</w:t>
      </w:r>
    </w:p>
    <w:p>
      <w:r>
        <w:t xml:space="preserve">|  |  | 113 | Целевые текущие трансферты нижестоящим бюджетам | 1 633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114 845 |</w:t>
      </w:r>
    </w:p>
    <w:p>
      <w:r>
        <w:t xml:space="preserve">|  | 811 |  | Отдел сельского хозяйства, предпринимательства и ветеринарии района (города областного значения) | 58 455 |</w:t>
      </w:r>
    </w:p>
    <w:p>
      <w:r>
        <w:t xml:space="preserve">|  |  | 001 | Услуги по реализации государственной политики на местном уровне в сфере сельского хозяйства, предпринимательства и ветеринарии | 55 620 |</w:t>
      </w:r>
    </w:p>
    <w:p>
      <w:r>
        <w:t xml:space="preserve">|  |  | 006 | Капитальные расходы государственного органа | 2 835 |</w:t>
      </w:r>
    </w:p>
    <w:p>
      <w:r>
        <w:t xml:space="preserve">|  | 463 |  | Отдел земельных отношений района (города областного значения) | 36 815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31 351 |</w:t>
      </w:r>
    </w:p>
    <w:p>
      <w:r>
        <w:t xml:space="preserve">|  |  | 003 | Земельно-хозяйственное устройство населенных пунктов | 4 500 |</w:t>
      </w:r>
    </w:p>
    <w:p>
      <w:r>
        <w:t xml:space="preserve">|  |  | 007 | Капитальные расходы государственного органа | 964 |</w:t>
      </w:r>
    </w:p>
    <w:p>
      <w:r>
        <w:t xml:space="preserve">|  | 459 |  | Отдел экономики и финансов района (города областного значения) | 19 575 |</w:t>
      </w:r>
    </w:p>
    <w:p>
      <w:r>
        <w:t xml:space="preserve">|  |  | 099 | Реализация мер по оказанию социальной поддержки специалистов | 19 575 |</w:t>
      </w:r>
    </w:p>
    <w:p>
      <w:r>
        <w:t xml:space="preserve">| 12 |  |  | Транспорт и коммуникации | 790 910,6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790 910,6 |</w:t>
      </w:r>
    </w:p>
    <w:p>
      <w:r>
        <w:t xml:space="preserve">|  |  | 023 | Обеспечение функционирования автомобильных дорог | 146 871,4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631 801,2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12 238 |</w:t>
      </w:r>
    </w:p>
    <w:p>
      <w:r>
        <w:t xml:space="preserve">| 13 |  |  | Прочие | 350 727,2 |</w:t>
      </w:r>
    </w:p>
    <w:p>
      <w:r>
        <w:t xml:space="preserve">|  | 459 |  | Отдел экономики и финансов района (города областного значения) | 10 |</w:t>
      </w:r>
    </w:p>
    <w:p>
      <w:r>
        <w:t xml:space="preserve">|  |  | 012 | Резерв местного исполнительного органа района (города областного значения) | 10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350 717,2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350 717,2 |</w:t>
      </w:r>
    </w:p>
    <w:p>
      <w:r>
        <w:t xml:space="preserve">| 14 |  |  | Обслуживание долга | 28 |</w:t>
      </w:r>
    </w:p>
    <w:p>
      <w:r>
        <w:t xml:space="preserve">|  | 459 |  | Отдел экономики и финансов района (города областного значения) | 28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28 |</w:t>
      </w:r>
    </w:p>
    <w:p>
      <w:r>
        <w:t xml:space="preserve">| 15 |  |  | Трансферты | 624 933,5 |</w:t>
      </w:r>
    </w:p>
    <w:p>
      <w:r>
        <w:t xml:space="preserve">|  | 459 |  | Отдел экономики и финансов района (города областного значения) | 624 933,5 |</w:t>
      </w:r>
    </w:p>
    <w:p>
      <w:r>
        <w:t xml:space="preserve">|  |  | 006 | Возврат неиспользованных (недоиспользованных) целевых трансфертов | 127,8 |</w:t>
      </w:r>
    </w:p>
    <w:p>
      <w:r>
        <w:t xml:space="preserve">|  |  | 038 | Субвенции | 488 658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136 127,2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20,5 |</w:t>
      </w:r>
    </w:p>
    <w:p>
      <w:r>
        <w:t xml:space="preserve">|  |  |  | 3) Чистое бюджетное кредитование | 38 853 |</w:t>
      </w:r>
    </w:p>
    <w:p>
      <w:r>
        <w:t xml:space="preserve">|  |  |  | Бюджетные кредиты | 67 275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67 275 |</w:t>
      </w:r>
    </w:p>
    <w:p>
      <w:r>
        <w:t xml:space="preserve">|  | 459 |  | Отдел экономики и финансов района (города областного значения) | 67 275 |</w:t>
      </w:r>
    </w:p>
    <w:p>
      <w:r>
        <w:t xml:space="preserve">|  |  | 018 | Бюджетные кредиты для реализации мер социальной поддержки специалистов | 67 275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28 422 |</w:t>
      </w:r>
    </w:p>
    <w:p>
      <w:r>
        <w:t xml:space="preserve">|  | 01 |  | Погашение бюджетных кредитов | 28 422 |</w:t>
      </w:r>
    </w:p>
    <w:p>
      <w:r>
        <w:t xml:space="preserve">|  |  | 1 | Погашение бюджетных кредитов, выданных из государственного бюджета | 28 422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065 | Формирование или увеличение уставного капитала юридических лиц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-55 802,9 |</w:t>
      </w:r>
    </w:p>
    <w:p>
      <w:r>
        <w:t xml:space="preserve">|  |  |  | 6) Финансирование дефицита (использование профицита) бюджета | 55 802,9 |</w:t>
      </w:r>
    </w:p>
    <w:p>
      <w:r>
        <w:t xml:space="preserve">| 7 |  |  | Поступления займов | 67 275 |</w:t>
      </w:r>
    </w:p>
    <w:p>
      <w:r>
        <w:t xml:space="preserve">|  | 01 |  | Внутренние государственные займы | 67 275 |</w:t>
      </w:r>
    </w:p>
    <w:p>
      <w:r>
        <w:t xml:space="preserve">|  |  | 2 | Договоры займа | 67 275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16 |  |  | Погашение займов | 28 422 |</w:t>
      </w:r>
    </w:p>
    <w:p>
      <w:r>
        <w:t xml:space="preserve">|  | 459 |  | Отдел экономики и финансов района (города областного значения) | 28 422 |</w:t>
      </w:r>
    </w:p>
    <w:p>
      <w:r>
        <w:t xml:space="preserve">|  |  | 005 | Погашение долга местного исполнительного органа перед вышестоящим бюджетом | 28 422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16 949,9 |</w:t>
      </w:r>
    </w:p>
    <w:p>
      <w:r>
        <w:t xml:space="preserve">|  | 01 |  | Остатки бюджетных средств | 16 949,9 |</w:t>
      </w:r>
    </w:p>
    <w:p>
      <w:r>
        <w:t xml:space="preserve">|  |  | 1 | Свободные остатки бюджетных средств | 16 949,9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