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решение Тарбагатайского районного маслихата Восточно-Казахстанской области от 31 декабря 2021 года № 13/4-VII "О бюджете Екпинского сельского округа Тарбагатайского района на 2022-2024 годы"</w:t>
      </w:r>
    </w:p>
    <w:p>
      <w:r>
        <w:t xml:space="preserve">Решение, Изменения, Дополнения. Маслихат Тарбагатайского района. от 19.04.2022. № 167702. редакция от 19.04.2022</w:t>
      </w:r>
    </w:p>
    <w:p>
      <w:pPr>
        <w:pStyle w:val="Heading2"/>
      </w:pPr>
      <w:r>
        <w:t xml:space="preserve">Текст</w:t>
      </w:r>
    </w:p>
    <w:p>
      <w:r>
        <w:t xml:space="preserve">Тарбагатайский районный маслихат Восточно-Казахстанской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Тарбагатайского районного маслихата Восточно-Казахстанской области "О бюджете Екпинского сельского округа Тарбагатайского района на 2022-2024 годы" от 31 декабря 2021 года № 13/4-VII (зарегистрировано в Реестре государственной регистрации нормативных правовых актов под № 164018) следующие изменения и дополнения:</w:t>
      </w:r>
    </w:p>
    <w:p>
      <w:r>
        <w:t xml:space="preserve">пункт 1 изложить в следующей редакции:</w:t>
      </w:r>
    </w:p>
    <w:p>
      <w:r>
        <w:t xml:space="preserve">"1. Утвердить бюджет Екпинского сельского округа Тарбагатайского района на 2022-2024 годы согласно приложениям 1, 2 и 3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 доходы – 35 983,0 тысяч тенге, в том числе:</w:t>
      </w:r>
    </w:p>
    <w:p>
      <w:r>
        <w:t xml:space="preserve">налоговые поступления – 5 245,0 тысяч тенге;</w:t>
      </w:r>
    </w:p>
    <w:p>
      <w:r>
        <w:t xml:space="preserve">неналоговые поступления – 0,0 тысяч тенге;</w:t>
      </w:r>
    </w:p>
    <w:p>
      <w:r>
        <w:t xml:space="preserve">поступления от продажи основного капитала – 620,0 тысяч тенге;</w:t>
      </w:r>
    </w:p>
    <w:p>
      <w:r>
        <w:t xml:space="preserve">поступления трансфертов – 30 118,0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 затраты – 38 047,2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 чистое бюджетное кредитование – 0,0 тысяч тенге, в том числе:</w:t>
      </w:r>
    </w:p>
    <w:p>
      <w:r>
        <w:t xml:space="preserve">бюджетные кредиты – 0,0 тысяч тенге;</w:t>
      </w:r>
    </w:p>
    <w:p>
      <w:r>
        <w:t xml:space="preserve">погашение бюджетных кредитов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тенге;</w:t>
      </w:r>
    </w:p>
    <w:p>
      <w:r>
        <w:t xml:space="preserve">приобретение финансовых активов – 0,0 тысяч тенге;</w:t>
      </w:r>
    </w:p>
    <w:p>
      <w:r>
        <w:t xml:space="preserve">поступления от продажи финансовых активов государства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-2 064,2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2 064,2 тысяч тенге;</w:t>
      </w:r>
    </w:p>
    <w:p>
      <w:r>
        <w:t xml:space="preserve">поступление займов – 0,0 тысяч тенге;</w:t>
      </w:r>
    </w:p>
    <w:p>
      <w:r>
        <w:t xml:space="preserve">погашение займов – 0,0 тысяч тенге;</w:t>
      </w:r>
    </w:p>
    <w:p>
      <w:r>
        <w:t xml:space="preserve">используемые остатки бюджетных средств – 2 064,2 тысяч тенге.";</w:t>
      </w:r>
    </w:p>
    <w:p>
      <w:r>
        <w:t xml:space="preserve">пункт 3 изложить в следующей редакции:</w:t>
      </w:r>
    </w:p>
    <w:p>
      <w:r>
        <w:t xml:space="preserve">"3. Учесть, что в бюджете Екпинского сельского округа Тарбагатайского района на 2022 год предусмотрены целевые текущие трансферты из районного бюджета в сумме – 3 216,0 тысяч тенге.";</w:t>
      </w:r>
    </w:p>
    <w:p>
      <w:r>
        <w:t xml:space="preserve">дополнить пунктом 4-1 следующего содержания:</w:t>
      </w:r>
    </w:p>
    <w:p>
      <w:r>
        <w:t xml:space="preserve">"4-1. Используемые остатки бюджетных средств 2 064,2 тысяч тенге распределить согласно приложению 4 к настоящему решению.";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1 к настоящему решению;</w:t>
      </w:r>
    </w:p>
    <w:p>
      <w:pPr>
        <w:pStyle w:val="Heading2"/>
      </w:pPr>
      <w:r>
        <w:t xml:space="preserve">Текст</w:t>
      </w:r>
    </w:p>
    <w:p>
      <w:r>
        <w:t xml:space="preserve">дополнить приложением 4 согласно приложению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Секретарь Тарбагатайского районного маслихата | А. Богырбаев |</w:t>
      </w:r>
    </w:p>
    <w:p>
      <w:r>
        <w:t xml:space="preserve">|---|---|</w:t>
      </w:r>
    </w:p>
    <w:p>
      <w:r>
        <w:t xml:space="preserve">|  | Приложение 1 к решению Тарбагатайского районного маслихата от 19 апреля 2022 года № 16/4-VII |</w:t>
      </w:r>
    </w:p>
    <w:p>
      <w:r>
        <w:t xml:space="preserve">|---|---|</w:t>
      </w:r>
    </w:p>
    <w:p>
      <w:r>
        <w:t xml:space="preserve">|  | Приложение 1 к решению Тарбагатайского районного маслихата от 31 декабря 2021 года № 13/4-VII |</w:t>
      </w:r>
    </w:p>
    <w:p>
      <w:pPr>
        <w:pStyle w:val="Heading2"/>
      </w:pPr>
      <w:r>
        <w:t xml:space="preserve">Глава Бюджет Екпинского сельского округа на 2022 год</w:t>
      </w:r>
    </w:p>
    <w:p>
      <w:r>
        <w:t xml:space="preserve">| Категория | Сумма (тысяч 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I. ДОХОДЫ | 35 983,0 |  |</w:t>
      </w:r>
    </w:p>
    <w:p>
      <w:r>
        <w:t xml:space="preserve">| 1 |  |  | Налоговые поступления | 5 245,0 |  |</w:t>
      </w:r>
    </w:p>
    <w:p>
      <w:r>
        <w:t xml:space="preserve">|  | 01 |  | Подоходный налог | 750,0 |  |</w:t>
      </w:r>
    </w:p>
    <w:p>
      <w:r>
        <w:t xml:space="preserve">|  |  | 2 | Индивидуальный подоходный налог | 750,0 |  |</w:t>
      </w:r>
    </w:p>
    <w:p>
      <w:r>
        <w:t xml:space="preserve">|  | 04 |  | Hалоги на собственность | 4 495,0 |  |</w:t>
      </w:r>
    </w:p>
    <w:p>
      <w:r>
        <w:t xml:space="preserve">|  |  | 1 | Hалоги на имущество | 400,0 |  |</w:t>
      </w:r>
    </w:p>
    <w:p>
      <w:r>
        <w:t xml:space="preserve">|  |  | 3 | Земельный налог | 70,0 |  |</w:t>
      </w:r>
    </w:p>
    <w:p>
      <w:r>
        <w:t xml:space="preserve">|  |  | 4 | Hалог на транспортные средства | 4 025,0 |  |</w:t>
      </w:r>
    </w:p>
    <w:p>
      <w:r>
        <w:t xml:space="preserve">| 2 |  |  | Неналоговые поступления | 0,0 |  |</w:t>
      </w:r>
    </w:p>
    <w:p>
      <w:r>
        <w:t xml:space="preserve">| 3 |  |  | Поступления от продажи основного капитала | 620,0 |  |</w:t>
      </w:r>
    </w:p>
    <w:p>
      <w:r>
        <w:t xml:space="preserve">|  | 03 |  | Продажа земли и нематериальных активов | 620,0 |  |</w:t>
      </w:r>
    </w:p>
    <w:p>
      <w:r>
        <w:t xml:space="preserve">|  |  | 1 | Продажа земли | 620,0 |  |</w:t>
      </w:r>
    </w:p>
    <w:p>
      <w:r>
        <w:t xml:space="preserve">| 4 |  |  | Поступления трансфертов | 30 118,0 |  |</w:t>
      </w:r>
    </w:p>
    <w:p>
      <w:r>
        <w:t xml:space="preserve">|  | 02 |  | Трансферты из вышестоящих органов государственного управления | 30 118,0 |  |</w:t>
      </w:r>
    </w:p>
    <w:p>
      <w:r>
        <w:t xml:space="preserve">|  |  | 3 | Трансферты из районного (города областного значения) бюджета | 30 118,0 |  |</w:t>
      </w:r>
    </w:p>
    <w:p>
      <w:r>
        <w:t xml:space="preserve">| Функциональная группа | Сумма (тысяч 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38 047,2 |</w:t>
      </w:r>
    </w:p>
    <w:p>
      <w:r>
        <w:t xml:space="preserve">| 01 |  |  |  | Государственные услуги общего характера | 36 703,0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36 703,0 |</w:t>
      </w:r>
    </w:p>
    <w:p>
      <w:r>
        <w:t xml:space="preserve">|  |  | 124 |  | Аппарат акима города районного значения, села, поселка, сельского округа | 36 703,0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36 703,0 |</w:t>
      </w:r>
    </w:p>
    <w:p>
      <w:r>
        <w:t xml:space="preserve">| 07 |  |  |  | Жилищно-коммунальное хозяйство | 934,2 |</w:t>
      </w:r>
    </w:p>
    <w:p>
      <w:r>
        <w:t xml:space="preserve">|  | 3 |  |  | Благоустройство населенных пунктов | 934,2 |</w:t>
      </w:r>
    </w:p>
    <w:p>
      <w:r>
        <w:t xml:space="preserve">|  |  | 124 |  | Аппарат акима города районного значения, села, поселка, сельского округа | 934,2 |</w:t>
      </w:r>
    </w:p>
    <w:p>
      <w:r>
        <w:t xml:space="preserve">|  |  |  | 008 | Освещение улиц в населенных пунктах | 384,2 |</w:t>
      </w:r>
    </w:p>
    <w:p>
      <w:r>
        <w:t xml:space="preserve">|  |  |  | 009 | Обеспечение санитарии населенных пунктов | 150,0 |</w:t>
      </w:r>
    </w:p>
    <w:p>
      <w:r>
        <w:t xml:space="preserve">|  |  |  | 011 | Благоустройство и озеленение населенных пунктов | 400,0 |</w:t>
      </w:r>
    </w:p>
    <w:p>
      <w:r>
        <w:t xml:space="preserve">| 08 |  |  |  | Культура, спорт, туризм и информационное пространство | 100,0 |</w:t>
      </w:r>
    </w:p>
    <w:p>
      <w:r>
        <w:t xml:space="preserve">|  | 1 |  |  | Деятельность в области культуры | 100,0 |</w:t>
      </w:r>
    </w:p>
    <w:p>
      <w:r>
        <w:t xml:space="preserve">|  |  | 124 |  | Аппарат акима города районного значения, села, поселка, сельского округа | 100,0 |</w:t>
      </w:r>
    </w:p>
    <w:p>
      <w:r>
        <w:t xml:space="preserve">|  |  |  | 006 | Поддержка культурно-досуговой работы на местном уровне | 100,0 |</w:t>
      </w:r>
    </w:p>
    <w:p>
      <w:r>
        <w:t xml:space="preserve">| 12 |  |  |  | Транспорт и коммуникации | 310,0 |</w:t>
      </w:r>
    </w:p>
    <w:p>
      <w:r>
        <w:t xml:space="preserve">|  | 1 |  |  | Автомобильный транспорт | 310,0 |</w:t>
      </w:r>
    </w:p>
    <w:p>
      <w:r>
        <w:t xml:space="preserve">|  |  | 124 |  | Аппарат акима города районного значения, села, поселка, сельского округа | 310,0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310,0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5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6 |  |  | Поступления от продажи финансовых активов государства | 0,0 |</w:t>
      </w:r>
    </w:p>
    <w:p>
      <w:r>
        <w:t xml:space="preserve">|  |  |  |  | V. ДЕФИЦИТ (ПРОФИЦИТ) БЮДЖЕТА | -2 064,2 |</w:t>
      </w:r>
    </w:p>
    <w:p>
      <w:r>
        <w:t xml:space="preserve">|  |  |  |  | VI. ФИНАНСИРОВАНИЕ ДЕФИЦИТА (ИСПОЛЬЗОВАНИЕ ПРОФИЦИТА) БЮДЖЕТА | 2 064,2 |</w:t>
      </w:r>
    </w:p>
    <w:p>
      <w:r>
        <w:t xml:space="preserve">|  | 7 |  |  | Поступления займов | 0,0 |</w:t>
      </w:r>
    </w:p>
    <w:p>
      <w:r>
        <w:t xml:space="preserve">| 16 |  |  |  | Погашение займов | 0,0 |</w:t>
      </w:r>
    </w:p>
    <w:p>
      <w:r>
        <w:t xml:space="preserve">|  | 8 |  |  | Используемые остатки бюджетных средств | 2 064,2 |</w:t>
      </w:r>
    </w:p>
    <w:p>
      <w:r>
        <w:t xml:space="preserve">|  |  | 01 |  | Остатки бюджетных средств | 2 064,2 |</w:t>
      </w:r>
    </w:p>
    <w:p>
      <w:r>
        <w:t xml:space="preserve">|  |  |  | 1 | Свободные остатки бюджетных средств | 2 064,2 |</w:t>
      </w:r>
    </w:p>
    <w:p>
      <w:r>
        <w:t xml:space="preserve">|  | Приложение 2 к решению Тарбагатайского районного маслихата от 19 апреля 2022 года № 16/4-VII |</w:t>
      </w:r>
    </w:p>
    <w:p>
      <w:r>
        <w:t xml:space="preserve">|---|---|</w:t>
      </w:r>
    </w:p>
    <w:p>
      <w:r>
        <w:t xml:space="preserve">|  | Приложение 4 к решению Тарбагатайского районного маслихата от 31 декабря 2021 года № 13/4-VII |</w:t>
      </w:r>
    </w:p>
    <w:p>
      <w:pPr>
        <w:pStyle w:val="Heading2"/>
      </w:pPr>
      <w:r>
        <w:t xml:space="preserve">Глава Использование свободных остатков бюджетных средств</w:t>
      </w:r>
    </w:p>
    <w:p>
      <w:r>
        <w:t xml:space="preserve">| Функциональная группа | Сумма (тысяч 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расходов |  |</w:t>
      </w:r>
    </w:p>
    <w:p>
      <w:r>
        <w:t xml:space="preserve">|  |  |  |  | II. ЗАТРАТЫ | 2 064,2 |</w:t>
      </w:r>
    </w:p>
    <w:p>
      <w:r>
        <w:t xml:space="preserve">| 01 |  |  |  | Государственные услуги общего характера | 970,0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970,0 |</w:t>
      </w:r>
    </w:p>
    <w:p>
      <w:r>
        <w:t xml:space="preserve">|  |  | 124 |  | Аппарат акима города районного значения, села, поселка, сельского округа | 970,0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970,0 |</w:t>
      </w:r>
    </w:p>
    <w:p>
      <w:r>
        <w:t xml:space="preserve">| 07 |  |  |  | Жилищно-коммунальное хозяйство | 784,2 |</w:t>
      </w:r>
    </w:p>
    <w:p>
      <w:r>
        <w:t xml:space="preserve">|  | 3 |  |  | Благоустройство населенных пунктов | 784,2 |</w:t>
      </w:r>
    </w:p>
    <w:p>
      <w:r>
        <w:t xml:space="preserve">|  |  | 124 |  | Аппарат акима города районного значения, села, поселка, сельского округа | 784,2 |</w:t>
      </w:r>
    </w:p>
    <w:p>
      <w:r>
        <w:t xml:space="preserve">|  |  |  | 008 | Освещение улиц в населенных пунктах | 384,2 |</w:t>
      </w:r>
    </w:p>
    <w:p>
      <w:r>
        <w:t xml:space="preserve">|  |  |  | 011 | Благоустройство и озеленение населенных пунктов | 400,0 |</w:t>
      </w:r>
    </w:p>
    <w:p>
      <w:r>
        <w:t xml:space="preserve">| 12 |  |  |  | Транспорт и коммуникации | 310,0 |</w:t>
      </w:r>
    </w:p>
    <w:p>
      <w:r>
        <w:t xml:space="preserve">|  | 1 |  |  | Автомобильный транспорт | 310,0 |</w:t>
      </w:r>
    </w:p>
    <w:p>
      <w:r>
        <w:t xml:space="preserve">|  |  | 124 |  | Аппарат акима города районного значения, села, поселка, сельского округа | 310,0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310,0 |</w:t>
      </w:r>
    </w:p>
    <w:p>
      <w:r>
        <w:t xml:space="preserve">|  | 8 |  |  | Используемые остатки бюджетных средств | 2 064,2 |</w:t>
      </w:r>
    </w:p>
    <w:p>
      <w:r>
        <w:t xml:space="preserve">|  |  | 01 |  | Остатки бюджетных средств | 2 064,2 |</w:t>
      </w:r>
    </w:p>
    <w:p>
      <w:r>
        <w:t xml:space="preserve">|  |  |  | 1 | Свободные остатки бюджетных средств | 2 064,2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