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Тарбагатайского районного маслихата Восточно-Казахстанской области от 31 декабря 2021 года № 13/2-VII "О бюджете Акжарского сельского округа Тарбагатайского района на 2022-2024 годы"</w:t>
      </w:r>
    </w:p>
    <w:p>
      <w:r>
        <w:t xml:space="preserve">Решение, Изменения, Дополнения. Маслихат Тарбагатайского района. от 19.04.2022. № 167707. редакция от 19.04.2022</w:t>
      </w:r>
    </w:p>
    <w:p>
      <w:pPr>
        <w:pStyle w:val="Heading2"/>
      </w:pPr>
      <w:r>
        <w:t xml:space="preserve">Текст</w:t>
      </w:r>
    </w:p>
    <w:p>
      <w:r>
        <w:t xml:space="preserve">Тарбагатайский районный маслихат Восточно-Казахстанской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Тарбагатайского районного маслихата Восточно-Казахстанской области "О бюджете Акжарского сельского округа Тарбагатайского района на 2022-2024 годы" от 31 декабря 2021 года № 13/2 –VII (зарегистрировано в Реестре государственной регистрации нормативных правовых актов под № 164019)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Акжарского сельского округа Тарбагатайского района на 2022-2024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157 076,0 тысяч тенге, в том числе:</w:t>
      </w:r>
    </w:p>
    <w:p>
      <w:r>
        <w:t xml:space="preserve">налоговые поступления – 24 349,0 тысяч тенге;</w:t>
      </w:r>
    </w:p>
    <w:p>
      <w:r>
        <w:t xml:space="preserve">неналоговые поступления – 26,0 тысяч тенге;</w:t>
      </w:r>
    </w:p>
    <w:p>
      <w:r>
        <w:t xml:space="preserve">поступления от продажи основного капитала – 1 652,0 тысяч тенге;</w:t>
      </w:r>
    </w:p>
    <w:p>
      <w:r>
        <w:t xml:space="preserve">поступления трансфертов – 131 049,0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159 738,6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-2 662,6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2 662,6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2 662,6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Акжарского сельского округа Тарбагатайского района на 2022 год предусмотрены целевые текущие трансферты из районного бюджета в сумме 5 731,0 тысяч тенге.";</w:t>
      </w:r>
    </w:p>
    <w:p>
      <w:r>
        <w:t xml:space="preserve">пункт 5 изложить в следующей редакции:</w:t>
      </w:r>
    </w:p>
    <w:p>
      <w:r>
        <w:t xml:space="preserve">"5. Учесть, что в бюджете Акжарского сельского округа Тарбагатайского района на 2022 год предусмотрены целевые текущие трансферты из республиканского бюджета в сумме 53 818,0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Используемые остатки бюджетных средств 2 662,6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Тарбагатайского районного маслихата | А. Богырбаев |</w:t>
      </w:r>
    </w:p>
    <w:p>
      <w:r>
        <w:t xml:space="preserve">|---|---|</w:t>
      </w:r>
    </w:p>
    <w:p>
      <w:r>
        <w:t xml:space="preserve">|  | Приложение 1 к решению Тарбагатайского районного маслихата от 19 апреля 2022 года № 16/2-VII |</w:t>
      </w:r>
    </w:p>
    <w:p>
      <w:r>
        <w:t xml:space="preserve">|---|---|</w:t>
      </w:r>
    </w:p>
    <w:p>
      <w:r>
        <w:t xml:space="preserve">|  | Приложение 1 к решению Тарбагатайского районного маслихата от 31 декабря 2021 года № 13/2-VII |</w:t>
      </w:r>
    </w:p>
    <w:p>
      <w:pPr>
        <w:pStyle w:val="Heading2"/>
      </w:pPr>
      <w:r>
        <w:t xml:space="preserve">Глава Бюджет Акжарского сельского округа на 2022 год</w:t>
      </w:r>
    </w:p>
    <w:p>
      <w:r>
        <w:t xml:space="preserve">| Категория | Сумма (тысяч 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157 076,0 |  |</w:t>
      </w:r>
    </w:p>
    <w:p>
      <w:r>
        <w:t xml:space="preserve">| 1 |  |  | Налоговые поступления | 24 349,0 |  |</w:t>
      </w:r>
    </w:p>
    <w:p>
      <w:r>
        <w:t xml:space="preserve">|  | 01 |  | Подоходный налог | 5 750,0 |  |</w:t>
      </w:r>
    </w:p>
    <w:p>
      <w:r>
        <w:t xml:space="preserve">|  |  | 2 | Индивидуальный подоходный налог | 5 750,0 |  |</w:t>
      </w:r>
    </w:p>
    <w:p>
      <w:r>
        <w:t xml:space="preserve">|  | 04 |  | Hалоги на собственность | 18 045,0 |  |</w:t>
      </w:r>
    </w:p>
    <w:p>
      <w:r>
        <w:t xml:space="preserve">|  |  | 1 | Hалоги на имущество | 1 500,0 |  |</w:t>
      </w:r>
    </w:p>
    <w:p>
      <w:r>
        <w:t xml:space="preserve">|  |  | 3 | Земельный налог | 540,0 |  |</w:t>
      </w:r>
    </w:p>
    <w:p>
      <w:r>
        <w:t xml:space="preserve">|  |  | 4 | Hалог на транспортные средства | 16 005,0 |  |</w:t>
      </w:r>
    </w:p>
    <w:p>
      <w:r>
        <w:t xml:space="preserve">|  | 05 |  | Внутренние налоги на товары, работы и услуги | 554,0 |  |</w:t>
      </w:r>
    </w:p>
    <w:p>
      <w:r>
        <w:t xml:space="preserve">|  |  | 3 | Поступления за использование природных и других ресурсов | 554,0 |  |</w:t>
      </w:r>
    </w:p>
    <w:p>
      <w:r>
        <w:t xml:space="preserve">| 2 |  |  | Неналоговые поступления | 26,0 |  |</w:t>
      </w:r>
    </w:p>
    <w:p>
      <w:r>
        <w:t xml:space="preserve">|  | 01 |  | Доходы от государственной собственности | 26,0 |  |</w:t>
      </w:r>
    </w:p>
    <w:p>
      <w:r>
        <w:t xml:space="preserve">|  |  | 5 | Доходы от аренды имущества, находящегося в государственной собственности | 26,0 |  |</w:t>
      </w:r>
    </w:p>
    <w:p>
      <w:r>
        <w:t xml:space="preserve">| 3 |  |  | Поступления от продажи основного капитала | 1 652,0 |  |</w:t>
      </w:r>
    </w:p>
    <w:p>
      <w:r>
        <w:t xml:space="preserve">|  | 03 |  | Продажа земли и нематериальных активов | 1 652,0 |  |</w:t>
      </w:r>
    </w:p>
    <w:p>
      <w:r>
        <w:t xml:space="preserve">|  |  | 1 | Продажа земли | 1 652,0 |  |</w:t>
      </w:r>
    </w:p>
    <w:p>
      <w:r>
        <w:t xml:space="preserve">| 4 |  |  | Поступления трансфертов | 131 049,0 |  |</w:t>
      </w:r>
    </w:p>
    <w:p>
      <w:r>
        <w:t xml:space="preserve">|  | 02 |  | Трансферты из вышестоящих органов государственного управления | 131 049,0 |  |</w:t>
      </w:r>
    </w:p>
    <w:p>
      <w:r>
        <w:t xml:space="preserve">|  |  | 3 | Трансферты из районного (города областного значения) бюджета | 131 049,0 |  |</w:t>
      </w:r>
    </w:p>
    <w:p>
      <w:r>
        <w:t xml:space="preserve">| Функциональная группа | Сумма (тысяч 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159 738,6 |</w:t>
      </w:r>
    </w:p>
    <w:p>
      <w:r>
        <w:t xml:space="preserve">| 01 |  |  |  | Государственные услуги общего характера | 86 826,0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86 826,0 |</w:t>
      </w:r>
    </w:p>
    <w:p>
      <w:r>
        <w:t xml:space="preserve">|  |  | 124 |  | Аппарат акима города районного значения, села, поселка, сельского округа | 86 826,0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86 676,0 |</w:t>
      </w:r>
    </w:p>
    <w:p>
      <w:r>
        <w:t xml:space="preserve">| 07 |  |  |  | Жилищно-коммунальное хозяйство | 18 812,6 |</w:t>
      </w:r>
    </w:p>
    <w:p>
      <w:r>
        <w:t xml:space="preserve">|  | 3 |  |  | Благоустройство населенных пунктов | 18 812,6 |</w:t>
      </w:r>
    </w:p>
    <w:p>
      <w:r>
        <w:t xml:space="preserve">|  |  | 124 |  | Аппарат акима города районного значения, села, поселка, сельского округа | 18 812,6 |</w:t>
      </w:r>
    </w:p>
    <w:p>
      <w:r>
        <w:t xml:space="preserve">|  |  |  | 008 | Освещение улиц в населенных пунктах | 2 062,6 |</w:t>
      </w:r>
    </w:p>
    <w:p>
      <w:r>
        <w:t xml:space="preserve">|  |  |  | 009 | Обеспечение санитарии населенных пунктов | 1 250,0 |</w:t>
      </w:r>
    </w:p>
    <w:p>
      <w:r>
        <w:t xml:space="preserve">|  |  |  | 011 | Благоустройство и озеленение населенных пунктов | 15 500,0 |</w:t>
      </w:r>
    </w:p>
    <w:p>
      <w:r>
        <w:t xml:space="preserve">| 08 |  |  |  | Культура, спорт, туризм и информационное пространство | 100,0 |</w:t>
      </w:r>
    </w:p>
    <w:p>
      <w:r>
        <w:t xml:space="preserve">|  | 1 |  |  | Деятельность в области культуры | 100,0 |</w:t>
      </w:r>
    </w:p>
    <w:p>
      <w:r>
        <w:t xml:space="preserve">|  |  | 124 |  | Аппарат акима города районного значения, села, поселка, сельского округа | 100,0 |</w:t>
      </w:r>
    </w:p>
    <w:p>
      <w:r>
        <w:t xml:space="preserve">|  |  |  | 006 | Поддержка культурно-досуговой работы на местном уровне | 100,0 |</w:t>
      </w:r>
    </w:p>
    <w:p>
      <w:r>
        <w:t xml:space="preserve">| 13 |  |  |  | Прочие | 54 000,0 |</w:t>
      </w:r>
    </w:p>
    <w:p>
      <w:r>
        <w:t xml:space="preserve">|  | 9 |  |  | Прочие | 54 000,0 |</w:t>
      </w:r>
    </w:p>
    <w:p>
      <w:r>
        <w:t xml:space="preserve">|  |  | 124 |  | Аппарат акима города районного значения, села, поселка, сельского округа | 54 000,0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54 000,0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-2 662,6 |</w:t>
      </w:r>
    </w:p>
    <w:p>
      <w:r>
        <w:t xml:space="preserve">|  |  |  |  | VI. ФИНАНСИРОВАНИЕ ДЕФИЦИТА (ИСПОЛЬЗОВАНИЕ ПРОФИЦИТА) БЮДЖЕТА | 2 662,6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2 662,6 |</w:t>
      </w:r>
    </w:p>
    <w:p>
      <w:r>
        <w:t xml:space="preserve">|  |  | 01 |  | Остатки бюджетных средств | 2 662,6 |</w:t>
      </w:r>
    </w:p>
    <w:p>
      <w:r>
        <w:t xml:space="preserve">|  |  |  | 1 | Свободные остатки бюджетных средств | 2 662,6 |</w:t>
      </w:r>
    </w:p>
    <w:p>
      <w:r>
        <w:t xml:space="preserve">|  | Приложение 2 к решению Тарбагатайского районного маслихата от 19 апреля 2022 года № 16/2-VII |</w:t>
      </w:r>
    </w:p>
    <w:p>
      <w:r>
        <w:t xml:space="preserve">|---|---|</w:t>
      </w:r>
    </w:p>
    <w:p>
      <w:r>
        <w:t xml:space="preserve">|  | Приложение 4 к решению Тарбагатайского районного маслихата от 31 декабря 2021 года № 13/2-VII 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 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2 662,6 |</w:t>
      </w:r>
    </w:p>
    <w:p>
      <w:r>
        <w:t xml:space="preserve">| 01 |  |  |  | Государственные услуги общего характера | 700,0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700,0 |</w:t>
      </w:r>
    </w:p>
    <w:p>
      <w:r>
        <w:t xml:space="preserve">|  |  | 124 |  | Аппарат акима города районного значения, села, поселка, сельского округа | 700,0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550,0 |</w:t>
      </w:r>
    </w:p>
    <w:p>
      <w:r>
        <w:t xml:space="preserve">|  |  |  | 022 | Капитальные расходы государственного органа | 150,0 |</w:t>
      </w:r>
    </w:p>
    <w:p>
      <w:r>
        <w:t xml:space="preserve">| 07 |  |  |  | Жилищно-коммунальное хозяйство | 1 962,6 |</w:t>
      </w:r>
    </w:p>
    <w:p>
      <w:r>
        <w:t xml:space="preserve">|  | 3 |  |  | Благоустройство населенных пунктов | 1 962,6 |</w:t>
      </w:r>
    </w:p>
    <w:p>
      <w:r>
        <w:t xml:space="preserve">|  |  | 124 |  | Аппарат акима города районного значения, села, поселка, сельского округа | 1 962,6 |</w:t>
      </w:r>
    </w:p>
    <w:p>
      <w:r>
        <w:t xml:space="preserve">|  |  |  | 008 | Освещение улиц в населенных пунктах | 362,6 |</w:t>
      </w:r>
    </w:p>
    <w:p>
      <w:r>
        <w:t xml:space="preserve">|  |  |  | 009 | Обеспечение санитарии населенных пунктов | 1 100,0 |</w:t>
      </w:r>
    </w:p>
    <w:p>
      <w:r>
        <w:t xml:space="preserve">|  |  |  | 011 | Благоустройство и озеленение населенных пунктов | 500,0 |</w:t>
      </w:r>
    </w:p>
    <w:p>
      <w:r>
        <w:t xml:space="preserve">|  | 8 |  |  | Используемые остатки бюджетных средств | 2 662,6 |</w:t>
      </w:r>
    </w:p>
    <w:p>
      <w:r>
        <w:t xml:space="preserve">|  |  | 01 |  | Остатки бюджетных средств | 2 662,6 |</w:t>
      </w:r>
    </w:p>
    <w:p>
      <w:r>
        <w:t xml:space="preserve">|  |  |  | 1 | Свободные остатки бюджетных средств | 2 662,6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