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маслихата района Алтай от 28 сентября 2021 года №7/18-VII "Об утверждении Плана по управлению пастбищами и их использованию по сельскому округу Полянское района Алтай на 2022-2023 годы"</w:t>
      </w:r>
    </w:p>
    <w:p>
      <w:r>
        <w:t xml:space="preserve">Решение, Изменения. Маслихат района Алтай (старое название: Маслихат Зыряновского района). от 21.10.2022. № 182463. редакция от 21.10.2022</w:t>
      </w:r>
    </w:p>
    <w:p>
      <w:pPr>
        <w:pStyle w:val="Heading2"/>
      </w:pPr>
      <w:r>
        <w:t xml:space="preserve">Текст</w:t>
      </w:r>
    </w:p>
    <w:p>
      <w:r>
        <w:t xml:space="preserve">Маслихат района Алтай РЕШИЛ:</w:t>
      </w:r>
    </w:p>
    <w:p>
      <w:pPr>
        <w:pStyle w:val="Heading2"/>
      </w:pPr>
      <w:r>
        <w:t xml:space="preserve">Текст</w:t>
      </w:r>
    </w:p>
    <w:p>
      <w:r>
        <w:t xml:space="preserve">Внести в решение маслихата района Алтай от 28 сентября 2021 года №7/18-VII "Об утверждении Плана по управлению пастбищами и их использованию по сельскому округу Полянское района Алтай на 2022-2023 годы" следующее изменение:</w:t>
      </w:r>
    </w:p>
    <w:p>
      <w:pPr>
        <w:pStyle w:val="Heading2"/>
      </w:pPr>
      <w:r>
        <w:t xml:space="preserve">Текст</w:t>
      </w:r>
    </w:p>
    <w:p>
      <w:r>
        <w:t xml:space="preserve">план по управлению пастбищами и их использованию по сельскому округу Полянское района Алтай на 2022-2023 годы изложить в новой редакции, согласно приложению к настоящему решению.</w:t>
      </w:r>
    </w:p>
    <w:p>
      <w:r>
        <w:t xml:space="preserve">| Секретарь маслихата района Алтай | Л. Гречушникова |</w:t>
      </w:r>
    </w:p>
    <w:p>
      <w:r>
        <w:t xml:space="preserve">|---|---|</w:t>
      </w:r>
    </w:p>
    <w:p>
      <w:r>
        <w:t xml:space="preserve">|  | Приложение к решению маслихата района Алтай от 21 октября 2022 года № 23/9-VII |</w:t>
      </w:r>
    </w:p>
    <w:p>
      <w:r>
        <w:t xml:space="preserve">|---|---|</w:t>
      </w:r>
    </w:p>
    <w:p>
      <w:pPr>
        <w:pStyle w:val="Heading2"/>
      </w:pPr>
      <w:r>
        <w:t xml:space="preserve">Глава План по управлению пастбищами и их использованию в сельском округе Полянское района Алтай на 2022-2023 годы</w:t>
      </w:r>
    </w:p>
    <w:p>
      <w:pPr>
        <w:pStyle w:val="Heading2"/>
      </w:pPr>
      <w:r>
        <w:t xml:space="preserve">Текст</w:t>
      </w:r>
    </w:p>
    <w:p>
      <w:r>
        <w:t xml:space="preserve">Настоящий План по управлению пастбищами и их использованию в сельском округе Полянское района Алтай на 2022-2023 годы (далее - План) разработан в соответствии с Законами Республики Казахстан " О местном государственном управлении и самоуправлении в Республике Казахстан ", " О пастбищах ", приказом Заместителя Премьер-Министра Республики Казахстан - Министра сельского хозяйства Республики Казахстан от 24 апреля 2017 года № 173 "Об утверждении Правил рационального использования пастбищ" (зарегистрирован в Реестре государственной регистрации нормативных правовых актов № 15090), приказом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 11064).</w:t>
      </w:r>
    </w:p>
    <w:p>
      <w:pPr>
        <w:pStyle w:val="Heading2"/>
      </w:pPr>
      <w:r>
        <w:t xml:space="preserve">Текст</w:t>
      </w:r>
    </w:p>
    <w:p>
      <w:r>
        <w:t xml:space="preserve">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p>
      <w:pPr>
        <w:pStyle w:val="Heading2"/>
      </w:pPr>
      <w:r>
        <w:t xml:space="preserve">Текст</w:t>
      </w:r>
    </w:p>
    <w:p>
      <w:r>
        <w:t xml:space="preserve">План содержит:</w:t>
      </w:r>
    </w:p>
    <w:p>
      <w:pPr>
        <w:pStyle w:val="Heading2"/>
      </w:pPr>
      <w:r>
        <w:t xml:space="preserve">Текст</w:t>
      </w:r>
    </w:p>
    <w:p>
      <w:r>
        <w:t xml:space="preserve">схему (карту) расположения пастбищ на территории сельского округа Полянское района Алтай в разрезе категорий земель, собственников земельных участков и землепользователей на основании правоустанавливающих документов ( приложение 1 );</w:t>
      </w:r>
    </w:p>
    <w:p>
      <w:pPr>
        <w:pStyle w:val="Heading2"/>
      </w:pPr>
      <w:r>
        <w:t xml:space="preserve">Текст</w:t>
      </w:r>
    </w:p>
    <w:p>
      <w:r>
        <w:t xml:space="preserve">приемлемые схемы пастбищеоборотов ( Приложение 2 );</w:t>
      </w:r>
    </w:p>
    <w:p>
      <w:pPr>
        <w:pStyle w:val="Heading2"/>
      </w:pPr>
      <w:r>
        <w:t xml:space="preserve">Подпункт 3</w:t>
      </w:r>
    </w:p>
    <w:p>
      <w:r>
        <w:t xml:space="preserve">3) карту с обозначением внешних и внутренних границ и площадей пастбищ, в том числе сезонных, объектов пастбищной инфраструктуры ( Приложение 3 );</w:t>
      </w:r>
    </w:p>
    <w:p>
      <w:pPr>
        <w:pStyle w:val="Heading2"/>
      </w:pPr>
      <w:r>
        <w:t xml:space="preserve">Подпункт 4</w:t>
      </w:r>
    </w:p>
    <w:p>
      <w:r>
        <w:t xml:space="preserve">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 Приложение 4 );</w:t>
      </w:r>
    </w:p>
    <w:p>
      <w:pPr>
        <w:pStyle w:val="Heading2"/>
      </w:pPr>
      <w:r>
        <w:t xml:space="preserve">Подпункт 5</w:t>
      </w:r>
    </w:p>
    <w:p>
      <w:r>
        <w:t xml:space="preserve">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 Приложение 5 );</w:t>
      </w:r>
    </w:p>
    <w:p>
      <w:pPr>
        <w:pStyle w:val="Heading2"/>
      </w:pPr>
      <w:r>
        <w:t xml:space="preserve">Подпункт 6</w:t>
      </w:r>
    </w:p>
    <w:p>
      <w:r>
        <w:t xml:space="preserve">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сельском округе Полянское ( Приложение 6 );</w:t>
      </w:r>
    </w:p>
    <w:p>
      <w:pPr>
        <w:pStyle w:val="Heading2"/>
      </w:pPr>
      <w:r>
        <w:t xml:space="preserve">Подпункт 7</w:t>
      </w:r>
    </w:p>
    <w:p>
      <w:r>
        <w:t xml:space="preserve">7) календарный график по использованию пастбищ, устанавливающий сезонные маршруты выпаса и передвижения сельскохозяйственных животных ( Приложение 7 );</w:t>
      </w:r>
    </w:p>
    <w:p>
      <w:pPr>
        <w:pStyle w:val="Heading2"/>
      </w:pPr>
      <w:r>
        <w:t xml:space="preserve">Подпункт 7-1</w:t>
      </w:r>
    </w:p>
    <w:p>
      <w:r>
        <w:t xml:space="preserve">7-1)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 Приложение 7-1 ).</w:t>
      </w:r>
    </w:p>
    <w:p>
      <w:r>
        <w:t xml:space="preserve">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r>
        <w:t xml:space="preserve">По административно-территориальному делению в сельском округе Полянское имеются 5 населенных пунктов.</w:t>
      </w:r>
    </w:p>
    <w:p>
      <w:r>
        <w:t xml:space="preserve">Общая площадь территории сельского округа Полянское 42675 га, из них пашни – 5843 га, пастбищные земли – 29285 га.</w:t>
      </w:r>
    </w:p>
    <w:p>
      <w:r>
        <w:t xml:space="preserve">По категориям земли подразделяются на:</w:t>
      </w:r>
    </w:p>
    <w:p>
      <w:r>
        <w:t xml:space="preserve">земли сельскохозяйственного назначения – 15682 га;</w:t>
      </w:r>
    </w:p>
    <w:p>
      <w:r>
        <w:t xml:space="preserve">земли населенных пунктов – 6900 га;</w:t>
      </w:r>
    </w:p>
    <w:p>
      <w:r>
        <w:t xml:space="preserve">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 – 5 га;</w:t>
      </w:r>
    </w:p>
    <w:p>
      <w:r>
        <w:t xml:space="preserve">земли запаса - 20088 га.</w:t>
      </w:r>
    </w:p>
    <w:p>
      <w:r>
        <w:t xml:space="preserve">По природным условиям территория сельского округа Полянское находится в горной лугово-степной зоне. Климат влажный, умеренно теплый. Осадков выпадает за год в среднем 560 мм. Максимальное количество их приходится на июль.</w:t>
      </w:r>
    </w:p>
    <w:p>
      <w:r>
        <w:t xml:space="preserve">Почвы в основном горные черноземы, выщелоченные и горностепные.</w:t>
      </w:r>
    </w:p>
    <w:p>
      <w:r>
        <w:t xml:space="preserve">На территории сельского округа Полянское имеется скотомогильник.</w:t>
      </w:r>
    </w:p>
    <w:p>
      <w:r>
        <w:t xml:space="preserve">На 1 января 2021 года в сельском округе Полянское насчитывается крупного рогатого скота 1424 головы, из них маточное (дойное) поголовье 490 голов, мелкого рогатого скота 571 голова, лошадей 544 головы, ( таблица № 1 ) из них:</w:t>
      </w:r>
    </w:p>
    <w:p>
      <w:r>
        <w:t xml:space="preserve">в поселке Прибрежный:</w:t>
      </w:r>
    </w:p>
    <w:p>
      <w:r>
        <w:t xml:space="preserve">крупного рогатого скота 98 голов, из них маточное (дойное) поголовье 39 голов, мелкого рогатого скота 56 голов, лошадей - 0 голов.</w:t>
      </w:r>
    </w:p>
    <w:p>
      <w:r>
        <w:t xml:space="preserve">Площадь пастбищ составляет 3134 га.</w:t>
      </w:r>
    </w:p>
    <w:p>
      <w:r>
        <w:t xml:space="preserve">в селе Полянское:</w:t>
      </w:r>
    </w:p>
    <w:p>
      <w:r>
        <w:t xml:space="preserve">крупного рогатого скота 142 головы, из них маточное (дойное) поголовье 69 голов, мелкого рогатого скота 196 голов, лошадей - 380 голов.</w:t>
      </w:r>
    </w:p>
    <w:p>
      <w:r>
        <w:t xml:space="preserve">Площадь пастбищ составляет 980 га.</w:t>
      </w:r>
    </w:p>
    <w:p>
      <w:r>
        <w:t xml:space="preserve">в селе Дородница:</w:t>
      </w:r>
    </w:p>
    <w:p>
      <w:r>
        <w:t xml:space="preserve">крупного рогатого скота 1055 голов, из них маточное (дойное) поголовье 305 голов, мелкого рогатого скота 53 головы, лошадей – 160 голов.</w:t>
      </w:r>
    </w:p>
    <w:p>
      <w:r>
        <w:t xml:space="preserve">Площадь пастбищ составляет 1005 га.</w:t>
      </w:r>
    </w:p>
    <w:p>
      <w:r>
        <w:t xml:space="preserve">в селе Васильевка:</w:t>
      </w:r>
    </w:p>
    <w:p>
      <w:r>
        <w:t xml:space="preserve">крупного рогатого скота 99 голов, из них маточное (дойное) поголовье 64 головы, мелкого рогатого скота 192 головы, лошадей – 4 головы.</w:t>
      </w:r>
    </w:p>
    <w:p>
      <w:r>
        <w:t xml:space="preserve">Площадь пастбищ составляет 1051 га.</w:t>
      </w:r>
    </w:p>
    <w:p>
      <w:r>
        <w:t xml:space="preserve">в селе Заводинка:</w:t>
      </w:r>
    </w:p>
    <w:p>
      <w:r>
        <w:t xml:space="preserve">крупного рогатого скота 30 голов, из них маточное (дойное) поголовье 13 голов, мелкого рогатого скота 4 головы, лошадей – 0 голов.</w:t>
      </w:r>
    </w:p>
    <w:p>
      <w:r>
        <w:t xml:space="preserve">Площадь пастбищ составляет 59 га.</w:t>
      </w:r>
    </w:p>
    <w:p>
      <w:pPr>
        <w:pStyle w:val="Heading2"/>
      </w:pPr>
      <w:r>
        <w:t xml:space="preserve">Глава Данные о численности поголовья сельскохозяйственных животных по сельскому округу Полянское</w:t>
      </w:r>
    </w:p>
    <w:p>
      <w:r>
        <w:t xml:space="preserve">|  | Таблица № 1 |</w:t>
      </w:r>
    </w:p>
    <w:p>
      <w:r>
        <w:t xml:space="preserve">|---|---|</w:t>
      </w:r>
    </w:p>
    <w:p>
      <w:r>
        <w:t xml:space="preserve">| № | Населенные пункты | Население | Сельскохозяйственные формирования | Всего: |  |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  |  |  |  |</w:t>
      </w:r>
    </w:p>
    <w:p>
      <w:r>
        <w:t xml:space="preserve">| всего | в том числе дойные | Всего | в том числе дойные | всего | в том числе дойные |  |  |  |  |  |  |  |  |</w:t>
      </w:r>
    </w:p>
    <w:p>
      <w:r>
        <w:t xml:space="preserve">| 1 | Поселок Прибрежный | 98 | 39 | 56 | 0 | 0 | 0 | 0 | 0 | 98 | 39 | 56 | 0 |</w:t>
      </w:r>
    </w:p>
    <w:p>
      <w:r>
        <w:t xml:space="preserve">| 2 | с.ело Полянское | 142 | 69 | 196 | 23 | 0 | 0 | 0 | 357 | 142 | 69 | 196 | 380 |</w:t>
      </w:r>
    </w:p>
    <w:p>
      <w:r>
        <w:t xml:space="preserve">| 3 | Село Дородница | 62 | 35 | 53 | 52 | 993 | 270 | 0 | 108 | 1055 | 305 | 53 | 160 |</w:t>
      </w:r>
    </w:p>
    <w:p>
      <w:r>
        <w:t xml:space="preserve">| 4 | Село Васильевка | 62 | 46 | 192 | 4 | 37 | 18 | 0 | 0 | 99 | 64 | 192 | 4 |</w:t>
      </w:r>
    </w:p>
    <w:p>
      <w:r>
        <w:t xml:space="preserve">| 5 | Станция Заводинка | 30 | 13 | 74 | 0 | 0 | 0 | 0 | 0 | 30 | 13 | 74 | 0 |</w:t>
      </w:r>
    </w:p>
    <w:p>
      <w:r>
        <w:t xml:space="preserve">|  | Итого: | 394 | 202 | 571 | 79 | 1030 | 288 | 0 | 465 | 1424 | 490 | 571 | 544 |</w:t>
      </w:r>
    </w:p>
    <w:p>
      <w:pPr>
        <w:pStyle w:val="Heading2"/>
      </w:pPr>
      <w:r>
        <w:t xml:space="preserve">Текст</w:t>
      </w:r>
    </w:p>
    <w:p>
      <w:r>
        <w:t xml:space="preserve">Для обеспечения сельскохозяйственных животных по сельскому округу Полянское, имеются всего 29285 га пастбищных угодий, в черте населенных пунктов числится 6229 га пастбищ.</w:t>
      </w:r>
    </w:p>
    <w:p>
      <w:pPr>
        <w:pStyle w:val="Heading2"/>
      </w:pPr>
      <w:r>
        <w:t xml:space="preserve">Текст</w:t>
      </w:r>
    </w:p>
    <w:p>
      <w:r>
        <w:t xml:space="preserve">На основании вышеизложенного, согласно статьи 15 Закона Республики Казахстан "О пастбищах" для нужд местного населения (поселок Прибрежный, село Полянское, село Васильевка, село Дородница, станция Заводинка) по содержанию маточного (дойного) поголовья сельскохозяйственных животных при имеющихся пастбищных угодьях населенных пунктов в размере 6229 га, потребность составляет 733 га ( таблица № 2 ).</w:t>
      </w:r>
    </w:p>
    <w:p>
      <w:r>
        <w:t xml:space="preserve">|  | Таблица №2 |</w:t>
      </w:r>
    </w:p>
    <w:p>
      <w:r>
        <w:t xml:space="preserve">|---|---|</w:t>
      </w:r>
    </w:p>
    <w:p>
      <w:r>
        <w:t xml:space="preserve">| № | Населенный пункт | Площадь пастбищ, (га) | Наличие дойных коров (гол.) | Норма потребности пастбищ на 1 голову, (га) | Потребность пастбищ, (га) | Не обеспечено пастбищами (га) | Излишки, (га) |</w:t>
      </w:r>
    </w:p>
    <w:p>
      <w:r>
        <w:t xml:space="preserve">|---|---|---|---|---|---|---|---|</w:t>
      </w:r>
    </w:p>
    <w:p>
      <w:r>
        <w:t xml:space="preserve">| 1 | Поселок Прибрежный | 3134 | 39 | 3 | 117 | - | 3017 |</w:t>
      </w:r>
    </w:p>
    <w:p>
      <w:r>
        <w:t xml:space="preserve">| 2 | Село Полянское | 980 | 69 | 3 | 207 | - | 773 |</w:t>
      </w:r>
    </w:p>
    <w:p>
      <w:r>
        <w:t xml:space="preserve">| 3 | Село Дородница | 1005 | 35 | 4 | 140 | - | 865 |</w:t>
      </w:r>
    </w:p>
    <w:p>
      <w:r>
        <w:t xml:space="preserve">| 4 | Село Васильевка | 1051 | 46 | 5 | 230 | - | 821 |</w:t>
      </w:r>
    </w:p>
    <w:p>
      <w:r>
        <w:t xml:space="preserve">| 5 | Станция Заводинка | 59 | 13 | 3 | 39 | - | 20 |</w:t>
      </w:r>
    </w:p>
    <w:p>
      <w:r>
        <w:t xml:space="preserve">|  | Итого: | 6229 | 202 |  | 733 | 0 | 5496 |</w:t>
      </w:r>
    </w:p>
    <w:p>
      <w:pPr>
        <w:pStyle w:val="Heading2"/>
      </w:pPr>
      <w:r>
        <w:t xml:space="preserve">Текст</w:t>
      </w:r>
    </w:p>
    <w:p>
      <w:r>
        <w:t xml:space="preserve">Выпас других сельскохозяйственных животных местного населения при норме нагрузки на голову: крупный рогатый скот – 3 га, мелкий рогатый скот – 0,5 га, лошадей – 5 га, также производится в черте населенных пунктов ( таблица № 3 ).</w:t>
      </w:r>
    </w:p>
    <w:p>
      <w:r>
        <w:t xml:space="preserve">|  | Таблица № 3 |</w:t>
      </w:r>
    </w:p>
    <w:p>
      <w:r>
        <w:t xml:space="preserve">|---|---|</w:t>
      </w:r>
    </w:p>
    <w:p>
      <w:r>
        <w:t xml:space="preserve">| № | Населенные пункты | население | Норма потребности пастбищ на 1 голову, (га) | Потребность пастбищ, (га)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Итого (га) |  |  |</w:t>
      </w:r>
    </w:p>
    <w:p>
      <w:r>
        <w:t xml:space="preserve">| 1 | Поселок Прибрежный | 59 | 56 | 0 | 3 | 0,5 | 5 | 177 | 28 | 0 | 205 |</w:t>
      </w:r>
    </w:p>
    <w:p>
      <w:r>
        <w:t xml:space="preserve">| 2 | Село Полянское | 73 | 196 | 23 | 3 | 0,5 | 5 | 219 | 98 | 115 | 432 |</w:t>
      </w:r>
    </w:p>
    <w:p>
      <w:r>
        <w:t xml:space="preserve">| 3 | Село Дородница | 27 | 53 | 52 | 3 | 0,5 | 5 | 81 | 27 | 260 | 368 |</w:t>
      </w:r>
    </w:p>
    <w:p>
      <w:r>
        <w:t xml:space="preserve">| 4 | Село Васильевка | 16 | 192 | 4 | 3 | 0,5 | 5 | 48 | 96 | 20 | 164 |</w:t>
      </w:r>
    </w:p>
    <w:p>
      <w:r>
        <w:t xml:space="preserve">| 5 | Станция Заводинка | 17 | 74 | 0 | 3 | 0,5 | 5 | 51 | 37 | 0 | 88 |</w:t>
      </w:r>
    </w:p>
    <w:p>
      <w:r>
        <w:t xml:space="preserve">|  | Итого: | 192 | 571 | 79 |  |  |  | 576 | 286 | 395 | 1257 |</w:t>
      </w:r>
    </w:p>
    <w:p>
      <w:pPr>
        <w:pStyle w:val="Heading2"/>
      </w:pPr>
      <w:r>
        <w:t xml:space="preserve">Текст</w:t>
      </w:r>
    </w:p>
    <w:p>
      <w:r>
        <w:t xml:space="preserve">Для выпаса скота местного населения поселка Прибрежный организован гурт - северо-западнее поселка Прибрежный, водопой - ручей Маралий.</w:t>
      </w:r>
    </w:p>
    <w:p>
      <w:pPr>
        <w:pStyle w:val="Heading2"/>
      </w:pPr>
      <w:r>
        <w:t xml:space="preserve">Текст</w:t>
      </w:r>
    </w:p>
    <w:p>
      <w:r>
        <w:t xml:space="preserve">Для выпаса скота населения села Полянское организовано 2 гурта: 1 гурт - западнее села Полянское, водопой - речка Таволжанка; 2 гурт - юго-западнее села Полянское, водопой - речка Таволжанка, ручьи.</w:t>
      </w:r>
    </w:p>
    <w:p>
      <w:pPr>
        <w:pStyle w:val="Heading2"/>
      </w:pPr>
      <w:r>
        <w:t xml:space="preserve">Текст</w:t>
      </w:r>
    </w:p>
    <w:p>
      <w:r>
        <w:t xml:space="preserve">Для выпаса скота населения села Дородница организован 1 гурт - северо-западнее села Дородница, водопой - речка Таволжанка.</w:t>
      </w:r>
    </w:p>
    <w:p>
      <w:pPr>
        <w:pStyle w:val="Heading2"/>
      </w:pPr>
      <w:r>
        <w:t xml:space="preserve">Текст</w:t>
      </w:r>
    </w:p>
    <w:p>
      <w:r>
        <w:t xml:space="preserve">Для выпаса скота населения села Васильевка организован 1 гурт - севернее села Васильевка, водопой - речка Огневка, ключ Терентьев.</w:t>
      </w:r>
    </w:p>
    <w:p>
      <w:pPr>
        <w:pStyle w:val="Heading2"/>
      </w:pPr>
      <w:r>
        <w:t xml:space="preserve">Текст</w:t>
      </w:r>
    </w:p>
    <w:p>
      <w:r>
        <w:t xml:space="preserve">Для выпаса скота населения села Заводинка организован 1 гурт - западнее села Заводинка, водопой - ручьи.</w:t>
      </w:r>
    </w:p>
    <w:p>
      <w:pPr>
        <w:pStyle w:val="Heading2"/>
      </w:pPr>
      <w:r>
        <w:t xml:space="preserve">Текст</w:t>
      </w:r>
    </w:p>
    <w:p>
      <w:r>
        <w:t xml:space="preserve">Поголовье в товариществах с ограниченной ответственностью (далее -ТОО), крестьянских и фермерских хозяйствах сельского округа Полянское составляет: крупного рогатого скота 1030 голов, мелкого рогатого скота 0 голов, лошадей 465 голов.</w:t>
      </w:r>
    </w:p>
    <w:p>
      <w:pPr>
        <w:pStyle w:val="Heading2"/>
      </w:pPr>
      <w:r>
        <w:t xml:space="preserve">Текст</w:t>
      </w:r>
    </w:p>
    <w:p>
      <w:r>
        <w:t xml:space="preserve">Площадь пастбищ ТОО, крестьянских и фермерских хозяйств составляет 5415 га ( таблица № 4 ).</w:t>
      </w:r>
    </w:p>
    <w:p>
      <w:r>
        <w:t xml:space="preserve">|  | Таблица № 4 |</w:t>
      </w:r>
    </w:p>
    <w:p>
      <w:r>
        <w:t xml:space="preserve">|---|---|</w:t>
      </w:r>
    </w:p>
    <w:p>
      <w:r>
        <w:t xml:space="preserve">| № | землепользователи | Площадь (га) | Наличие скота по видам, (гол) | Норма потребности пастбищ на 1 гол., (га) | Потребность пастбищ,(га)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Итого (га) |  |  |  |</w:t>
      </w:r>
    </w:p>
    <w:p>
      <w:r>
        <w:t xml:space="preserve">| 1 | ТОО "Мойылды-Байконур" | 2086 | 0 | 0 | 100 | 3 | 0,5 | 5 | 0 | 0 | 500 | 500 |</w:t>
      </w:r>
    </w:p>
    <w:p>
      <w:r>
        <w:t xml:space="preserve">| 2 | ТОО "Санур-Агро" | 325 | 0 | 0 | 0 | 3 | 0,5 | 5 | 0 | 0 | 0 | 0 |</w:t>
      </w:r>
    </w:p>
    <w:p>
      <w:r>
        <w:t xml:space="preserve">| 3 | ТОО "Первороссийское" | 151 | 0 | 0 | 0 | 3 | 0,5 | 5 | 0 | 0 | 0 | 0 |</w:t>
      </w:r>
    </w:p>
    <w:p>
      <w:r>
        <w:t xml:space="preserve">| 4 | ТОО "Дородница" | 1033 | 0 | 0 | 0 | 3 | 0,5 | 5 | 0 | 0 | 0 | 0 |</w:t>
      </w:r>
    </w:p>
    <w:p>
      <w:r>
        <w:t xml:space="preserve">| 5 | ТОО "Агро-50" | 518 | 0 | 0 | 0 | 3 | 0,5 | 5 | 0 | 0 | 0 | 0 |</w:t>
      </w:r>
    </w:p>
    <w:p>
      <w:r>
        <w:t xml:space="preserve">| 6 | Крестьянское хозяйство "Макарьево" | 15 | 37 | 0 | 0 | 3 | 0,5 | 5 | 111 | 0 | 0 | 111 |</w:t>
      </w:r>
    </w:p>
    <w:p>
      <w:r>
        <w:t xml:space="preserve">| 7 | Крестьянское хозяйство "Дородница" | 719 | 993 | 0 | 108 | 3 | 0,5 | 5 | 2979 | 0 | 540 | 3519 |</w:t>
      </w:r>
    </w:p>
    <w:p>
      <w:r>
        <w:t xml:space="preserve">| 8 | Крестьянское хозяйство "Антюхов В.М." | 366 | 0 | 0 | 257 | 3 | 0,5 | 5 | 0 | 0 | 1285 | 1285 |</w:t>
      </w:r>
    </w:p>
    <w:p>
      <w:r>
        <w:t xml:space="preserve">| 9 | Крестьянское хозяйство "Кондратьев С.Г." | 90 | 0 | 0 | 0 | 3 | 0,5 | 5 | 0 | 0 | 0 | 0 |</w:t>
      </w:r>
    </w:p>
    <w:p>
      <w:r>
        <w:t xml:space="preserve">| 10 | Крестьянское хозяйство "Файзрахманов Т." | 162 | 0 | 0 | 0 | 3 | 0,5 | 5 | 0 | 0 | 0 | 0 |</w:t>
      </w:r>
    </w:p>
    <w:p>
      <w:r>
        <w:t xml:space="preserve">|  | Итого: | 5465 | 1030 | 0 | 465 |  |  |  | 3090 | 0 | 2325 | 5415 |</w:t>
      </w:r>
    </w:p>
    <w:p>
      <w:pPr>
        <w:pStyle w:val="Heading2"/>
      </w:pPr>
      <w:r>
        <w:t xml:space="preserve">Текст</w:t>
      </w:r>
    </w:p>
    <w:p>
      <w:r>
        <w:t xml:space="preserve">Сложившуюся потребность пастбищных угодий крестьянского хозяйства "Макарьево" в размере 96 га необходимо восполнить за счет выпаса сельскохозяйственных животных на землях населенного пункта, крестьянского хозяйства "Дородница" в размере 2800 га на землях ТОО "Дородница" и землях запаса, крестьянского хозяйства "Антюхов В.М." в размере 919 га необходимо восполнить за счет выпаса сельскохозяйственных животных на землях, принадлежащих ТОО "Мойылды-Байконур" и землях населенного пункта</w:t>
      </w:r>
    </w:p>
    <w:p>
      <w:r>
        <w:t xml:space="preserve">|  | Приложение 1 к Плану по управлению пастбищами и их использованию в сельском округе Полянское района Алтай на 2022-2023 годы |</w:t>
      </w:r>
    </w:p>
    <w:p>
      <w:r>
        <w:t xml:space="preserve">|---|---|</w:t>
      </w:r>
    </w:p>
    <w:p>
      <w:pPr>
        <w:pStyle w:val="Heading2"/>
      </w:pPr>
      <w:r>
        <w:t xml:space="preserve">Глава Схема (карта) расположения пастбищ на территории сельского округа Полянское района Алтай в разрезе категорий земель, собственников земельных участков и землепользователей на основании правоустанавливающих документов</w:t>
      </w:r>
    </w:p>
    <w:p>
      <w:r>
        <w:t xml:space="preserve">|  | Приложение 2 к Плану по управлению пастбищами и их использованию в сельском округе Полянское района Алтай на 2022-2023 годы |</w:t>
      </w:r>
    </w:p>
    <w:p>
      <w:r>
        <w:t xml:space="preserve">|---|---|</w:t>
      </w:r>
    </w:p>
    <w:p>
      <w:pPr>
        <w:pStyle w:val="Heading2"/>
      </w:pPr>
      <w:r>
        <w:t xml:space="preserve">Глава Приемлемые схемы пастбищеоборотов</w:t>
      </w:r>
    </w:p>
    <w:p>
      <w:pPr>
        <w:pStyle w:val="Heading2"/>
      </w:pPr>
      <w:r>
        <w:t xml:space="preserve">Текст</w:t>
      </w:r>
    </w:p>
    <w:p>
      <w:r>
        <w:t xml:space="preserve">Схема четырехпольного пастбищеоборота для одного гурта (табуна)</w:t>
      </w:r>
    </w:p>
    <w:p>
      <w:r>
        <w:t xml:space="preserve">| год | участки |  |  |  |</w:t>
      </w:r>
    </w:p>
    <w:p>
      <w:r>
        <w:t xml:space="preserve">|---|---|---|---|---|</w:t>
      </w:r>
    </w:p>
    <w:p>
      <w:r>
        <w:t xml:space="preserve">| 1 | 2 | 3 | 4 |  |</w:t>
      </w:r>
    </w:p>
    <w:p>
      <w:r>
        <w:t xml:space="preserve">| 2022 | (В-Л-О) | (В-Л-О) | (В-Л-О) | отдых |</w:t>
      </w:r>
    </w:p>
    <w:p>
      <w:r>
        <w:t xml:space="preserve">| 2023 | (В-Л-О) | (В-Л-О) | отдых | (В-Л-О) |</w:t>
      </w:r>
    </w:p>
    <w:p>
      <w:r>
        <w:t xml:space="preserve">| (В-Л-О) весна-лето-осень |  |  |  |  |</w:t>
      </w:r>
    </w:p>
    <w:p>
      <w:r>
        <w:t xml:space="preserve">|  | Приложение 3 к Плану по управлению пастбищами и их использованию в сельском округе Полянское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в том числе сезонных, объектов пастбищной инфраструктуры</w:t>
      </w:r>
    </w:p>
    <w:p>
      <w:r>
        <w:t xml:space="preserve">|  | Приложение 4 к Плану по управлению пастбищами и их использованию в сельском округе Полянское района Алтай на 2022-2023 годы |</w:t>
      </w:r>
    </w:p>
    <w:p>
      <w:r>
        <w:t xml:space="preserve">|---|---|</w:t>
      </w:r>
    </w:p>
    <w:p>
      <w:pPr>
        <w:pStyle w:val="Heading2"/>
      </w:pPr>
      <w:r>
        <w:t xml:space="preserve">Глава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w:t>
      </w:r>
    </w:p>
    <w:p>
      <w:r>
        <w:t xml:space="preserve">|  | Приложение 5 к Плану по управлению пастбищами и их использованию в сельском округе Полянское района Алтай на 2022-2023 годы |</w:t>
      </w:r>
    </w:p>
    <w:p>
      <w:r>
        <w:t xml:space="preserve">|---|---|</w:t>
      </w:r>
    </w:p>
    <w:p>
      <w:pPr>
        <w:pStyle w:val="Heading2"/>
      </w:pPr>
      <w:r>
        <w:t xml:space="preserve">Глава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r>
        <w:t xml:space="preserve">|  | Приложение 6 к Плану по управлению пастбищами и их использованию в сельском округе Полянское района Алтай на 2022-2023 годы |</w:t>
      </w:r>
    </w:p>
    <w:p>
      <w:r>
        <w:t xml:space="preserve">|---|---|</w:t>
      </w:r>
    </w:p>
    <w:p>
      <w:pPr>
        <w:pStyle w:val="Heading2"/>
      </w:pPr>
      <w:r>
        <w:t xml:space="preserve">Глава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сельском округе Полянское</w:t>
      </w:r>
    </w:p>
    <w:p>
      <w:r>
        <w:t xml:space="preserve">|  | Приложение 7 к Плану по управлению пастбищами и их использованию в сельском округе Полянское района Алтай на 2022-2023 годы |</w:t>
      </w:r>
    </w:p>
    <w:p>
      <w:r>
        <w:t xml:space="preserve">|---|---|</w:t>
      </w:r>
    </w:p>
    <w:p>
      <w:pPr>
        <w:pStyle w:val="Heading2"/>
      </w:pPr>
      <w:r>
        <w:t xml:space="preserve">Глава Календарный график по использованию пастбищ, устанавливающий сезонные маршруты выпаса и передвижения сельскохозяйственных животных</w:t>
      </w:r>
    </w:p>
    <w:p>
      <w:r>
        <w:t xml:space="preserve">| Сельский округ | Срок выгона животных на отгонные пастбища | Срок возврата животных с отгонных пастбищ |</w:t>
      </w:r>
    </w:p>
    <w:p>
      <w:r>
        <w:t xml:space="preserve">|---|---|---|</w:t>
      </w:r>
    </w:p>
    <w:p>
      <w:r>
        <w:t xml:space="preserve">| Полянское | апрель - май | сентябрь - октябрь |</w:t>
      </w:r>
    </w:p>
    <w:p>
      <w:r>
        <w:t xml:space="preserve">|  | Приложение 7-1 к Плану по управлению пастбищами и их использованию в сельском округе Полянское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