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маслихата района Алтай от 28 сентября 2021 года №7/14-VII "Об утверждении Плана по управлению пастбищами и их использованию по Ново-Бухтарминскому сельскому округу района Алтай на 2022-2023 годы"</w:t>
      </w:r>
    </w:p>
    <w:p>
      <w:r>
        <w:t xml:space="preserve">Решение, Изменения. Маслихат района Алтай (старое название: Маслихат Зыряновского района). от 21.10.2022. № 182457. редакция от 21.10.2022</w:t>
      </w:r>
    </w:p>
    <w:p>
      <w:pPr>
        <w:pStyle w:val="Heading2"/>
      </w:pPr>
      <w:r>
        <w:t xml:space="preserve">Текст</w:t>
      </w:r>
    </w:p>
    <w:p>
      <w:r>
        <w:t xml:space="preserve">Маслихат района Алтай РЕШИЛ:</w:t>
      </w:r>
    </w:p>
    <w:p>
      <w:pPr>
        <w:pStyle w:val="Heading2"/>
      </w:pPr>
      <w:r>
        <w:t xml:space="preserve">Текст</w:t>
      </w:r>
    </w:p>
    <w:p>
      <w:r>
        <w:t xml:space="preserve">Внести в решение маслихата района Алтай от 28 сентября 2021 года №7/14-VII "Об утверждении Плана по управлению пастбищами и их использованию по Ново-Бухтарминскому сельскому округу района Алтай на 2022-2023 годы" следующее изменение:</w:t>
      </w:r>
    </w:p>
    <w:p>
      <w:pPr>
        <w:pStyle w:val="Heading2"/>
      </w:pPr>
      <w:r>
        <w:t xml:space="preserve">Текст</w:t>
      </w:r>
    </w:p>
    <w:p>
      <w:r>
        <w:t xml:space="preserve">план по управлению пастбищами и их использованию по Ново-Бухтарминскому сельскому округу района Алтай на 2022-2023 годы изложить в новой редакции, согласно приложению к настоящему решению.</w:t>
      </w:r>
    </w:p>
    <w:p>
      <w:r>
        <w:t xml:space="preserve">| Секретарь маслихата района Алтай | Л. Гречушникова |</w:t>
      </w:r>
    </w:p>
    <w:p>
      <w:r>
        <w:t xml:space="preserve">|---|---|</w:t>
      </w:r>
    </w:p>
    <w:p>
      <w:r>
        <w:t xml:space="preserve">|  | Приложение к решению маслихата района Алтай от 21 октября 2022 года № 23/5-VII |</w:t>
      </w:r>
    </w:p>
    <w:p>
      <w:r>
        <w:t xml:space="preserve">|---|---|</w:t>
      </w:r>
    </w:p>
    <w:p>
      <w:pPr>
        <w:pStyle w:val="Heading2"/>
      </w:pPr>
      <w:r>
        <w:t xml:space="preserve">Глава План по управлению пастбищами и их использованию в Ново-Бухтарминском сельском округе района Алтай на 2022-2023 годы</w:t>
      </w:r>
    </w:p>
    <w:p>
      <w:pPr>
        <w:pStyle w:val="Heading2"/>
      </w:pPr>
      <w:r>
        <w:t xml:space="preserve">Текст</w:t>
      </w:r>
    </w:p>
    <w:p>
      <w:r>
        <w:t xml:space="preserve">Настоящий План по управлению пастбищами и их использованию в Ново-Бухтарминском сельском округе района Алтай на 2022-2023 годы (далее - План) разработан в соответствии с Законами Республики Казахстан " О местном государственном управлении и самоуправлении в Республике Казахстан ", " О пастбищах ", приказом Заместителя Премьер-Министра Республики Казахстан - Министра сельского хозяйства Республики Казахстан от 24 апреля 2017 года № 173 "Об утверждении Правил рационального использования пастбищ" (зарегистрирован в Реестре государственной регистрации нормативных правовых актов № 15090), приказом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 11064).</w:t>
      </w:r>
    </w:p>
    <w:p>
      <w:pPr>
        <w:pStyle w:val="Heading2"/>
      </w:pPr>
      <w:r>
        <w:t xml:space="preserve">Текст</w:t>
      </w:r>
    </w:p>
    <w:p>
      <w:r>
        <w:t xml:space="preserve">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p>
      <w:pPr>
        <w:pStyle w:val="Heading2"/>
      </w:pPr>
      <w:r>
        <w:t xml:space="preserve">Текст</w:t>
      </w:r>
    </w:p>
    <w:p>
      <w:r>
        <w:t xml:space="preserve">План содержит:</w:t>
      </w:r>
    </w:p>
    <w:p>
      <w:pPr>
        <w:pStyle w:val="Heading2"/>
      </w:pPr>
      <w:r>
        <w:t xml:space="preserve">Текст</w:t>
      </w:r>
    </w:p>
    <w:p>
      <w:r>
        <w:t xml:space="preserve">схему (карту) расположения пастбищ на территории Ново-Бухтарминского сельского округа района Алтай в разрезе категорий земель, собственников земельных участков и землепользователей на основании правоустанавливающих документов ( Приложение 1 );</w:t>
      </w:r>
    </w:p>
    <w:p>
      <w:pPr>
        <w:pStyle w:val="Heading2"/>
      </w:pPr>
      <w:r>
        <w:t xml:space="preserve">Текст</w:t>
      </w:r>
    </w:p>
    <w:p>
      <w:r>
        <w:t xml:space="preserve">приемлемые схемы пастбищеоборотов ( Приложение 2 );</w:t>
      </w:r>
    </w:p>
    <w:p>
      <w:pPr>
        <w:pStyle w:val="Heading2"/>
      </w:pPr>
      <w:r>
        <w:t xml:space="preserve">Подпункт 3</w:t>
      </w:r>
    </w:p>
    <w:p>
      <w:r>
        <w:t xml:space="preserve">3) карту с обозначением внешних и внутренних границ и площадей пастбищ, в том числе сезонных, объектов пастбищной инфраструктуры ( Приложение 3 );</w:t>
      </w:r>
    </w:p>
    <w:p>
      <w:pPr>
        <w:pStyle w:val="Heading2"/>
      </w:pPr>
      <w:r>
        <w:t xml:space="preserve">Подпункт 4</w:t>
      </w:r>
    </w:p>
    <w:p>
      <w:r>
        <w:t xml:space="preserve">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 Приложение 4 );</w:t>
      </w:r>
    </w:p>
    <w:p>
      <w:pPr>
        <w:pStyle w:val="Heading2"/>
      </w:pPr>
      <w:r>
        <w:t xml:space="preserve">Подпункт 5</w:t>
      </w:r>
    </w:p>
    <w:p>
      <w:r>
        <w:t xml:space="preserve">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 Приложение 5 );</w:t>
      </w:r>
    </w:p>
    <w:p>
      <w:pPr>
        <w:pStyle w:val="Heading2"/>
      </w:pPr>
      <w:r>
        <w:t xml:space="preserve">Подпункт 6</w:t>
      </w:r>
    </w:p>
    <w:p>
      <w:r>
        <w:t xml:space="preserve">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Ново-Бухтарминском сельском округе ( Приложение 6 );</w:t>
      </w:r>
    </w:p>
    <w:p>
      <w:pPr>
        <w:pStyle w:val="Heading2"/>
      </w:pPr>
      <w:r>
        <w:t xml:space="preserve">Подпункт 7</w:t>
      </w:r>
    </w:p>
    <w:p>
      <w:r>
        <w:t xml:space="preserve">7) календарный график по использованию пастбищ, устанавливающий сезонные маршруты выпаса и передвижения сельскохозяйственных животных ( Приложение 7 );</w:t>
      </w:r>
    </w:p>
    <w:p>
      <w:pPr>
        <w:pStyle w:val="Heading2"/>
      </w:pPr>
      <w:r>
        <w:t xml:space="preserve">Подпункт 7-1</w:t>
      </w:r>
    </w:p>
    <w:p>
      <w:r>
        <w:t xml:space="preserve">7-1)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 Приложение 7-1 ).</w:t>
      </w:r>
    </w:p>
    <w:p>
      <w:r>
        <w:t xml:space="preserve">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r>
        <w:t xml:space="preserve">По административно-территориальному делению в Ново-Бухтарминском сельском округе имеются 6 населенных пунктов.</w:t>
      </w:r>
    </w:p>
    <w:p>
      <w:r>
        <w:t xml:space="preserve">Общая площадь территории Ново-Бухтарминского сельского округа 43952 га, из них пашни – 3778 га, пастбищные земли – 35590 га.</w:t>
      </w:r>
    </w:p>
    <w:p>
      <w:r>
        <w:t xml:space="preserve">По категориям земли подразделяются на:</w:t>
      </w:r>
    </w:p>
    <w:p>
      <w:r>
        <w:t xml:space="preserve">земли сельскохозяйственного назначения – 11590 га;</w:t>
      </w:r>
    </w:p>
    <w:p>
      <w:r>
        <w:t xml:space="preserve">земли населенных пунктов – 7088 га;</w:t>
      </w:r>
    </w:p>
    <w:p>
      <w:r>
        <w:t xml:space="preserve">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 – 1681 га;</w:t>
      </w:r>
    </w:p>
    <w:p>
      <w:r>
        <w:t xml:space="preserve">земли запаса - 23593 га.</w:t>
      </w:r>
    </w:p>
    <w:p>
      <w:r>
        <w:t xml:space="preserve">По природным условиям территория Ново-Бухтарминского сельского округа относится к горной лугово-степной земледельческой зоне. Климат влажный умеренно теплый. Осадков выпадает за год в среднем 434 мм. Максимальное количество их приходится на июль.</w:t>
      </w:r>
    </w:p>
    <w:p>
      <w:r>
        <w:t xml:space="preserve">Почвы в основном горные черноземы, выщелоченные и лугово-степные.</w:t>
      </w:r>
    </w:p>
    <w:p>
      <w:r>
        <w:t xml:space="preserve">На территории Ново-Бухтарминского сельского округа имеется ветеринарный пункт, скотомогильник.</w:t>
      </w:r>
    </w:p>
    <w:p>
      <w:r>
        <w:t xml:space="preserve">На 1 января 2021 года в Ново-Бухтарминском сельском округе насчитывается (личное подворье населения и поголовье ТОО, КХ) крупного рогатого скота 1469 голов, из них маточное (дойное) поголовье 702 головы, мелкого рогатого скота 2399 голов, лошадей 712 голов, ( таблица № 1 ) из них:</w:t>
      </w:r>
    </w:p>
    <w:p>
      <w:r>
        <w:t xml:space="preserve">в поселке Новая Бухтарма:</w:t>
      </w:r>
    </w:p>
    <w:p>
      <w:r>
        <w:t xml:space="preserve">крупного рогатого скота 496 голов, из них маточное (дойное) поголовье 243 головы, мелкого рогатого скота 1118 голов, лошадей 458 голов.</w:t>
      </w:r>
    </w:p>
    <w:p>
      <w:r>
        <w:t xml:space="preserve">Площадь пастбищ составляет 1248 га.</w:t>
      </w:r>
    </w:p>
    <w:p>
      <w:r>
        <w:t xml:space="preserve">в поселке Октябрьский:</w:t>
      </w:r>
    </w:p>
    <w:p>
      <w:r>
        <w:t xml:space="preserve">крупного рогатого скота 346 голов, из них маточное (дойное) поголовье 157 голов, мелкого рогатого скота 498 голов, лошадей 109 голов.</w:t>
      </w:r>
    </w:p>
    <w:p>
      <w:r>
        <w:t xml:space="preserve">Площадь пастбищ составляет 2303 га.</w:t>
      </w:r>
    </w:p>
    <w:p>
      <w:r>
        <w:t xml:space="preserve">в селе Березовка:</w:t>
      </w:r>
    </w:p>
    <w:p>
      <w:r>
        <w:t xml:space="preserve">крупного рогатого скота 276 голов, из них маточное (дойное) поголовье 141 голова, мелкого рогатого скота 318 голов, лошадей 38 голов.</w:t>
      </w:r>
    </w:p>
    <w:p>
      <w:r>
        <w:t xml:space="preserve">Площадь пастбищ составляет 1040 га.</w:t>
      </w:r>
    </w:p>
    <w:p>
      <w:r>
        <w:t xml:space="preserve">в селе Александровка:</w:t>
      </w:r>
    </w:p>
    <w:p>
      <w:r>
        <w:t xml:space="preserve">крупного рогатого скота 168 голов, из них маточное (дойное) поголовье 75 голов, мелкого рогатого скота 324 головы, лошадей 60 голов.</w:t>
      </w:r>
    </w:p>
    <w:p>
      <w:r>
        <w:t xml:space="preserve">Площадь пастбищ составляет 353 га.</w:t>
      </w:r>
    </w:p>
    <w:p>
      <w:r>
        <w:t xml:space="preserve">в селе Сажаевка:</w:t>
      </w:r>
    </w:p>
    <w:p>
      <w:r>
        <w:t xml:space="preserve">крупного рогатого скота 55 голов, из них маточное (дойное) поголовье 23 головы, мелкого рогатого скота 58 голов, лошадей 5 голов.</w:t>
      </w:r>
    </w:p>
    <w:p>
      <w:r>
        <w:t xml:space="preserve">Площадь пастбищ составляет 1259 га.</w:t>
      </w:r>
    </w:p>
    <w:p>
      <w:r>
        <w:t xml:space="preserve">на станции Селезневка:</w:t>
      </w:r>
    </w:p>
    <w:p>
      <w:r>
        <w:t xml:space="preserve">крупного рогатого скота 128 голов, из них маточное (дойное) поголовье 63 головы, мелкого рогатого скота 83 головы, лошадей – 42 головы.</w:t>
      </w:r>
    </w:p>
    <w:p>
      <w:r>
        <w:t xml:space="preserve">Площадь пастбищ составляет 379 га.</w:t>
      </w:r>
    </w:p>
    <w:p>
      <w:pPr>
        <w:pStyle w:val="Heading2"/>
      </w:pPr>
      <w:r>
        <w:t xml:space="preserve">Глава Данные о численности поголовья сельскохозяйственных животных по Ново-Бухтарминскому сельскому округу</w:t>
      </w:r>
    </w:p>
    <w:p>
      <w:r>
        <w:t xml:space="preserve">|  | Таблица № 1 |</w:t>
      </w:r>
    </w:p>
    <w:p>
      <w:r>
        <w:t xml:space="preserve">|---|---|</w:t>
      </w:r>
    </w:p>
    <w:p>
      <w:r>
        <w:t xml:space="preserve">| № | Населенные пункты | население | Сельскохозяйственные формирования | Всего: |  |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  |  |  |  |</w:t>
      </w:r>
    </w:p>
    <w:p>
      <w:r>
        <w:t xml:space="preserve">| всего | в том числе дойные | всего | в том числе дойные | всего | в том числе дойные |  |  |  |  |  |  |  |  |</w:t>
      </w:r>
    </w:p>
    <w:p>
      <w:r>
        <w:t xml:space="preserve">| 1 | Поселок Новая Бухтарма | 355 | 173 | 950 | 347 | 141 | 70 | 168 | 111 | 496 | 243 | 1118 | 458 |</w:t>
      </w:r>
    </w:p>
    <w:p>
      <w:r>
        <w:t xml:space="preserve">| 2 | Поселок Октябрьский | 323 | 143 | 452 | 109 | 23 | 14 | 46 | 0 | 346 | 157 | 498 | 109 |</w:t>
      </w:r>
    </w:p>
    <w:p>
      <w:r>
        <w:t xml:space="preserve">| 3 | Село Березовка | 276 | 141 | 318 | 38 | 0 | 0 | 0 | 0 | 276 | 141 | 318 | 38 |</w:t>
      </w:r>
    </w:p>
    <w:p>
      <w:r>
        <w:t xml:space="preserve">| 4 | Село Александровка | 168 | 75 | 324 | 60 | 0 | 0 | 0 | 0 | 168 | 75 | 324 | 60 |</w:t>
      </w:r>
    </w:p>
    <w:p>
      <w:r>
        <w:t xml:space="preserve">| 5 | Село Сажаевка | 55 | 23 | 58 | 5 | 0 | 0 | 0 | 0 | 55 | 23 | 58 | 5 |</w:t>
      </w:r>
    </w:p>
    <w:p>
      <w:r>
        <w:t xml:space="preserve">| 6 | Станция Селезневка | 128 | 63 | 83 | 42 | 0 | 0 | 0 | 0 | 128 | 63 | 83 | 42 |</w:t>
      </w:r>
    </w:p>
    <w:p>
      <w:r>
        <w:t xml:space="preserve">|  | Итого: | 1305 | 618 | 2185 | 601 | 164 | 84 | 214 | 111 | 1469 | 702 | 2399 | 712 |</w:t>
      </w:r>
    </w:p>
    <w:p>
      <w:pPr>
        <w:pStyle w:val="Heading2"/>
      </w:pPr>
      <w:r>
        <w:t xml:space="preserve">Текст</w:t>
      </w:r>
    </w:p>
    <w:p>
      <w:r>
        <w:t xml:space="preserve">Для обеспечения сельскохозяйственных животных по Ново-Бухтарминскому сельскому округу, имеются всего 35590 га пастбищных угодий, в черте населенных пунктов числится 6582 га пастбищ.</w:t>
      </w:r>
    </w:p>
    <w:p>
      <w:pPr>
        <w:pStyle w:val="Heading2"/>
      </w:pPr>
      <w:r>
        <w:t xml:space="preserve">Текст</w:t>
      </w:r>
    </w:p>
    <w:p>
      <w:r>
        <w:t xml:space="preserve">На основании вышеизложенного, согласно статьи 15 Закона Республики Казахстан "О пастбищах" для нужд местного населения (поселок Новая Бухтарма, поселок Октябрьский, село Березовка, село Александровка, станция Сажаевка, станция Селезневка) по содержанию маточного (дойного) поголовья сельскохозяйственных животных при имеющихся пастбищных угодьях населенных пунктов в размере 6582 га, потребность составляет 1854 га ( таблица № 2 ).</w:t>
      </w:r>
    </w:p>
    <w:p>
      <w:r>
        <w:t xml:space="preserve">|  | Таблица №2 |</w:t>
      </w:r>
    </w:p>
    <w:p>
      <w:r>
        <w:t xml:space="preserve">|---|---|</w:t>
      </w:r>
    </w:p>
    <w:p>
      <w:r>
        <w:t xml:space="preserve">| № | Населенный пункт | Площадь пастбищ, (га) | Наличие дойных коров (голов) | Норма потребности пастбищна 1 голову, (га) | Потребность пастбищ, (га) | Не обеспечено пастбищами (га) | Излишки, (га) |</w:t>
      </w:r>
    </w:p>
    <w:p>
      <w:r>
        <w:t xml:space="preserve">|---|---|---|---|---|---|---|---|</w:t>
      </w:r>
    </w:p>
    <w:p>
      <w:r>
        <w:t xml:space="preserve">| 1 | Поселок Новая Бухтарма | 1248 | 173 | 3 | 519 | - | 729 |</w:t>
      </w:r>
    </w:p>
    <w:p>
      <w:r>
        <w:t xml:space="preserve">| 2 | Поселок Октябрьский | 2303 | 143 | 3 | 429 | - | 1874 |</w:t>
      </w:r>
    </w:p>
    <w:p>
      <w:r>
        <w:t xml:space="preserve">| 3 | Село Березовка | 1040 | 141 | 3 | 423 | - | 617 |</w:t>
      </w:r>
    </w:p>
    <w:p>
      <w:r>
        <w:t xml:space="preserve">| 4 | Село Александровка | 353 | 75 | 3 | 225 | - | 128 |</w:t>
      </w:r>
    </w:p>
    <w:p>
      <w:r>
        <w:t xml:space="preserve">| 5 | Село Сажаевка | 1259 | 23 | 3 | 69 | - | 1190 |</w:t>
      </w:r>
    </w:p>
    <w:p>
      <w:r>
        <w:t xml:space="preserve">| 6 | Станция Селезневка | 379 | 63 | 3 | 189 | - | 190 |</w:t>
      </w:r>
    </w:p>
    <w:p>
      <w:r>
        <w:t xml:space="preserve">|  | Итого: | 6582 | 618 |  | 1854 | 0 | 4728 |</w:t>
      </w:r>
    </w:p>
    <w:p>
      <w:pPr>
        <w:pStyle w:val="Heading2"/>
      </w:pPr>
      <w:r>
        <w:t xml:space="preserve">Текст</w:t>
      </w:r>
    </w:p>
    <w:p>
      <w:r>
        <w:t xml:space="preserve">Выпас других сельскохозяйственных животных местного населения при норме нагрузки на голову: крупный рогатый скот – 3 га, мелкий рогатый скот – 0,5 га, лошадей – 5 га, также производится в черте населенных пунктов ( таблица № 3 ).</w:t>
      </w:r>
    </w:p>
    <w:p>
      <w:r>
        <w:t xml:space="preserve">|  | Таблица № 3 |</w:t>
      </w:r>
    </w:p>
    <w:p>
      <w:r>
        <w:t xml:space="preserve">|---|---|</w:t>
      </w:r>
    </w:p>
    <w:p>
      <w:r>
        <w:t xml:space="preserve">| № | Населенные пункты | население | Норма потребности пастбищ на 1 голову, (га) | Потребность пастбищ, (га)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Итого (га) |  |  |</w:t>
      </w:r>
    </w:p>
    <w:p>
      <w:r>
        <w:t xml:space="preserve">| 1 | Поселок Новая Бухтарма | 182 | 950 | 347 | 3 | 0,5 | 5 | 546 | 214 | 1735 | 2495 |</w:t>
      </w:r>
    </w:p>
    <w:p>
      <w:r>
        <w:t xml:space="preserve">| 2 | Поселок Октябрьский | 180 | 452 | 109 | 3 | 0,5 | 5 | 540 | 18 | 545 | 1103 |</w:t>
      </w:r>
    </w:p>
    <w:p>
      <w:r>
        <w:t xml:space="preserve">| 3 | Село Березовка | 135 | 318 | 38 | 3 | 0,5 | 5 | 405 | 42 | 190 | 637 |</w:t>
      </w:r>
    </w:p>
    <w:p>
      <w:r>
        <w:t xml:space="preserve">| 4 | Село Александровка | 93 | 324 | 60 | 3 | 0,5 | 5 | 279 | 40 | 300 | 619 |</w:t>
      </w:r>
    </w:p>
    <w:p>
      <w:r>
        <w:t xml:space="preserve">| 5 | Село Сажаевка | 32 | 58 | 5 | 3 | 0,5 | 5 | 96 | 40 | 25 | 161 |</w:t>
      </w:r>
    </w:p>
    <w:p>
      <w:r>
        <w:t xml:space="preserve">| 6 | Станция Селезневка | 65 | 83 | 42 | 3 | 0,5 | 5 | 195 | 126 | 210 | 531 |</w:t>
      </w:r>
    </w:p>
    <w:p>
      <w:r>
        <w:t xml:space="preserve">|  | Итого: | 687 | 2185 | 601 |  |  |  | 2061 | 480 | 3005 | 5546 |</w:t>
      </w:r>
    </w:p>
    <w:p>
      <w:pPr>
        <w:pStyle w:val="Heading2"/>
      </w:pPr>
      <w:r>
        <w:t xml:space="preserve">Текст</w:t>
      </w:r>
    </w:p>
    <w:p>
      <w:r>
        <w:t xml:space="preserve">Сложившуюся потребность пастбищных угодий в размере 818 га необходимо восполнить за счет выпаса сельскохозяйственных животных населения на землях, принадлежащих землепользователям Нурахметовой Н.А., Аксеновой С.Ю., Темешеву С.Т., Оградову Б.Г., Пантелееву А.А.</w:t>
      </w:r>
    </w:p>
    <w:p>
      <w:pPr>
        <w:pStyle w:val="Heading2"/>
      </w:pPr>
      <w:r>
        <w:t xml:space="preserve">Текст</w:t>
      </w:r>
    </w:p>
    <w:p>
      <w:r>
        <w:t xml:space="preserve">Для выпаса скота местного населения поселка Новая Бухтарма организовано 2 гурта: 1 гурт - западнее поселок Новая Бухтарма, водопой- ручьи; 2 гурт - северо-западнее поселка Новая Бухтарма, водопой - ручьи.</w:t>
      </w:r>
    </w:p>
    <w:p>
      <w:pPr>
        <w:pStyle w:val="Heading2"/>
      </w:pPr>
      <w:r>
        <w:t xml:space="preserve">Текст</w:t>
      </w:r>
    </w:p>
    <w:p>
      <w:r>
        <w:t xml:space="preserve">Для выпаса скота населения поселка Октябрьский организовано 3 гурта: 1-3 гурт - северо-восточнее поселка Октябрьский, водопой - река Урунхайка, ручьи.</w:t>
      </w:r>
    </w:p>
    <w:p>
      <w:pPr>
        <w:pStyle w:val="Heading2"/>
      </w:pPr>
      <w:r>
        <w:t xml:space="preserve">Текст</w:t>
      </w:r>
    </w:p>
    <w:p>
      <w:r>
        <w:t xml:space="preserve">Для выпаса скота населения села Березовка организовано 2 гурта: 1 гурт- западнее села Березовка, водопой- ручьи; 2 гурт - юго-западнее села Березовка, водопой - ручьи.</w:t>
      </w:r>
    </w:p>
    <w:p>
      <w:pPr>
        <w:pStyle w:val="Heading2"/>
      </w:pPr>
      <w:r>
        <w:t xml:space="preserve">Текст</w:t>
      </w:r>
    </w:p>
    <w:p>
      <w:r>
        <w:t xml:space="preserve">Для выпаса скота населения села Александровка организовано 2 гурта: 1 гурт - северо-западнее села Александровка, водопой: ручьи; 2 гурт- западнее села Александровка, водопой- ручьи.</w:t>
      </w:r>
    </w:p>
    <w:p>
      <w:pPr>
        <w:pStyle w:val="Heading2"/>
      </w:pPr>
      <w:r>
        <w:t xml:space="preserve">Текст</w:t>
      </w:r>
    </w:p>
    <w:p>
      <w:r>
        <w:t xml:space="preserve">Для выпаса скота населения села Сажаевка организован гурт - восточнее села Сажаевка, водопой - ручей Серебряный.</w:t>
      </w:r>
    </w:p>
    <w:p>
      <w:pPr>
        <w:pStyle w:val="Heading2"/>
      </w:pPr>
      <w:r>
        <w:t xml:space="preserve">Текст</w:t>
      </w:r>
    </w:p>
    <w:p>
      <w:r>
        <w:t xml:space="preserve">Для выпаса скота населения станции Селезневка организован гурт - восточнее села Селезневка, водопой - ручьи.</w:t>
      </w:r>
    </w:p>
    <w:p>
      <w:pPr>
        <w:pStyle w:val="Heading2"/>
      </w:pPr>
      <w:r>
        <w:t xml:space="preserve">Текст</w:t>
      </w:r>
    </w:p>
    <w:p>
      <w:r>
        <w:t xml:space="preserve">Поголовье в товариществах с ограниченной ответственностью (далее -ТОО), крестьянских и фермерских хозяйствах Ново-Бухтарминского сельского округа составляет: крупного рогатого скота 164 головы, мелкого рогатого скота 214 голов, лошадей 111 голов.</w:t>
      </w:r>
    </w:p>
    <w:p>
      <w:pPr>
        <w:pStyle w:val="Heading2"/>
      </w:pPr>
      <w:r>
        <w:t xml:space="preserve">Текст</w:t>
      </w:r>
    </w:p>
    <w:p>
      <w:r>
        <w:t xml:space="preserve">Площадь пастбищ ТОО, крестьянских и фермерских хозяйств составляет 6141 гектар ( таблица № 4 ).</w:t>
      </w:r>
    </w:p>
    <w:p>
      <w:r>
        <w:t xml:space="preserve">|  | Таблица № 4 |</w:t>
      </w:r>
    </w:p>
    <w:p>
      <w:r>
        <w:t xml:space="preserve">|---|---|</w:t>
      </w:r>
    </w:p>
    <w:p>
      <w:r>
        <w:t xml:space="preserve">| № | Землепользователи | Площадь (га) | Наличие скота по видам, (голов) | Норма потребности пастбищ на 1 голову, (га) | Потребность пастбищ, (га)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Итого (га) |  |  |  |</w:t>
      </w:r>
    </w:p>
    <w:p>
      <w:r>
        <w:t xml:space="preserve">| 1 | ТОО "Айболта" | 461 | 0 | 0 | 0 | 3 | 0,5 | 5 | 0 | 0 | 0 | 0 |</w:t>
      </w:r>
    </w:p>
    <w:p>
      <w:r>
        <w:t xml:space="preserve">| 2 | ТОО "Нивы Чапаево" | 867 | 0 | 0 | 0 | 3 | 0,5 | 5 | 0 | 0 | 0 | 0 |</w:t>
      </w:r>
    </w:p>
    <w:p>
      <w:r>
        <w:t xml:space="preserve">| 3 | ТОО "Алтай и А" | 674 | 0 | 0 | 0 | 3 | 0,5 | 5 | 0 | 0 | 0 | 0 |</w:t>
      </w:r>
    </w:p>
    <w:p>
      <w:r>
        <w:t xml:space="preserve">| 4 | Крестьянское хозяйство "Бухтарма" | 1142 | 39 | 160 | 71 | 3 | 0,5 | 5 | 117 | 80 | 355 | 552 |</w:t>
      </w:r>
    </w:p>
    <w:p>
      <w:r>
        <w:t xml:space="preserve">| 5 | Крестьянское хозяйство "Селезневка" | 29 | 9 | 0 | 0 | 3 | 0,5 | 5 | 27 | 0 | 0 | 27 |</w:t>
      </w:r>
    </w:p>
    <w:p>
      <w:r>
        <w:t xml:space="preserve">| 6 | Крестьянское хозяйство "Cuprieniedae" | 191 | 7 | 8 | 0 | 3 | 0,5 | 5 | 21 | 4 | 0 | 25 |</w:t>
      </w:r>
    </w:p>
    <w:p>
      <w:r>
        <w:t xml:space="preserve">| 7 | Крестьянское хозяйство "Восход" | 147 | 0 | 0 | 0 | 3 | 0,5 | 5 | 0 | 0 | 0 | 0 |</w:t>
      </w:r>
    </w:p>
    <w:p>
      <w:r>
        <w:t xml:space="preserve">| 8 | Крестьянское хозяйство "Светлое" | 258 | 0 | 0 | 0 | 3 | 0,5 | 5 | 0 | 0 | 0 | 0 |</w:t>
      </w:r>
    </w:p>
    <w:p>
      <w:r>
        <w:t xml:space="preserve">| 9 | Крестьянское хозяйство "Галанчук" | 724 | 51 | 0 | 15 | 3 | 0,5 | 5 | 153 | 0 | 75 | 228 |</w:t>
      </w:r>
    </w:p>
    <w:p>
      <w:r>
        <w:t xml:space="preserve">| 10 | Крестьянское хозяйство "Онгарбаев" | 515 | 0 | 0 | 0 | 3 | 0,5 | 5 | 0 | 0 | 0 | 0 |</w:t>
      </w:r>
    </w:p>
    <w:p>
      <w:r>
        <w:t xml:space="preserve">| 11 | Крестьянское хозяйство "Джармуханбетов" | 635 | 0 | 0 | 0 | 3 | 0,5 | 5 | 0 | 0 | 0 | 0 |</w:t>
      </w:r>
    </w:p>
    <w:p>
      <w:r>
        <w:t xml:space="preserve">| 12 | Крестьянское хозяйство "Кен Алка" | 65 | 0 | 0 | 0 | 3 | 0,5 | 5 | 0 | 0 | 0 | 0 |</w:t>
      </w:r>
    </w:p>
    <w:p>
      <w:r>
        <w:t xml:space="preserve">| 13 | Крестьянское хозяйство "Jaisan" | 433 | 0 | 0 | 0 | 3 | 0,5 | 5 | 0 | 0 | 0 | 0 |</w:t>
      </w:r>
    </w:p>
    <w:p>
      <w:r>
        <w:t xml:space="preserve">| 14 | Производственный кооператив "ПК "МКС-1" | 0 | 23 | 46 | 103 | 3 | 0,5 | 5 | 69 | 23 | 515 | 607 |</w:t>
      </w:r>
    </w:p>
    <w:p>
      <w:r>
        <w:t xml:space="preserve">| 15 | Производственный кооператив "СПК "Юдаков Н.А." | 0 | 35 | 0 | 25 | 3 | 0,5 | 5 | 105 | 0 | 125 | 230 |</w:t>
      </w:r>
    </w:p>
    <w:p>
      <w:r>
        <w:t xml:space="preserve">|  | Итого: | 6141 | 164 | 214 | 214 |  |  |  | 492 | 107 | 1070 | 1669 |</w:t>
      </w:r>
    </w:p>
    <w:p>
      <w:pPr>
        <w:pStyle w:val="Heading2"/>
      </w:pPr>
      <w:r>
        <w:t xml:space="preserve">Текст</w:t>
      </w:r>
    </w:p>
    <w:p>
      <w:r>
        <w:t xml:space="preserve">Сложившуюся потребность пастбищных угодий производственных кооперативов "СПК "МКС-1", "СПК "Юдаков Н.А." в размере 837 га необходимо восполнить из земель, предоставленных Юдакову Н.А. и ТОО "Нивы Чапаево".</w:t>
      </w:r>
    </w:p>
    <w:p>
      <w:r>
        <w:t xml:space="preserve">|  | Приложение 1 к Плану по управлению пастбищами и их использованию в Ново-Бухтарминском сельском округе района Алтай на 2022-2023 годы |</w:t>
      </w:r>
    </w:p>
    <w:p>
      <w:r>
        <w:t xml:space="preserve">|---|---|</w:t>
      </w:r>
    </w:p>
    <w:p>
      <w:pPr>
        <w:pStyle w:val="Heading2"/>
      </w:pPr>
      <w:r>
        <w:t xml:space="preserve">Глава Схема (карта) расположения пастбищ на территории Ново-Бухтарминского сельского округа района Алтай в разрезе категорий земель, собственников земельных участков и землепользователей на основании правоустанавливающих документов</w:t>
      </w:r>
    </w:p>
    <w:p>
      <w:pPr>
        <w:pStyle w:val="Heading2"/>
      </w:pPr>
      <w:r>
        <w:t xml:space="preserve">Глава Условные обозначения:</w:t>
      </w:r>
    </w:p>
    <w:p>
      <w:r>
        <w:t xml:space="preserve">|  | Приложение 2 к Плану по управлению пастбищами и их использованию в Ново-Бухтарминском сельском округе района Алтай на 2022-2023 годы |</w:t>
      </w:r>
    </w:p>
    <w:p>
      <w:r>
        <w:t xml:space="preserve">|---|---|</w:t>
      </w:r>
    </w:p>
    <w:p>
      <w:pPr>
        <w:pStyle w:val="Heading2"/>
      </w:pPr>
      <w:r>
        <w:t xml:space="preserve">Глава Приемлемые схемы пастбищеоборотов</w:t>
      </w:r>
    </w:p>
    <w:p>
      <w:pPr>
        <w:pStyle w:val="Heading2"/>
      </w:pPr>
      <w:r>
        <w:t xml:space="preserve">Текст</w:t>
      </w:r>
    </w:p>
    <w:p>
      <w:r>
        <w:t xml:space="preserve">Схема четырехпольного пастбищеоборота для одного гурта (табуна)</w:t>
      </w:r>
    </w:p>
    <w:p>
      <w:r>
        <w:t xml:space="preserve">| год | участки |  |  |  |</w:t>
      </w:r>
    </w:p>
    <w:p>
      <w:r>
        <w:t xml:space="preserve">|---|---|---|---|---|</w:t>
      </w:r>
    </w:p>
    <w:p>
      <w:r>
        <w:t xml:space="preserve">| 1 | 2 | 3 | 4 |  |</w:t>
      </w:r>
    </w:p>
    <w:p>
      <w:r>
        <w:t xml:space="preserve">| 2022 | (В-Л-О) | (В-Л-О) | (В-Л-О) | отдых |</w:t>
      </w:r>
    </w:p>
    <w:p>
      <w:r>
        <w:t xml:space="preserve">| 2023 | (В-Л-О) | (В-Л-О) | отдых | (В-Л-О) |</w:t>
      </w:r>
    </w:p>
    <w:p>
      <w:r>
        <w:t xml:space="preserve">| (В-Л-О) весна-лето-осень |  |  |  |  |</w:t>
      </w:r>
    </w:p>
    <w:p>
      <w:r>
        <w:t xml:space="preserve">|  | Приложение 3 к Плану по управлению пастбищами и их использованию в Ново-Бухтарминском сельском округе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в том числе сезонных, объектов пастбищной инфраструктуры</w:t>
      </w:r>
    </w:p>
    <w:p>
      <w:pPr>
        <w:pStyle w:val="Heading2"/>
      </w:pPr>
      <w:r>
        <w:t xml:space="preserve">Глава Условные обозначения:</w:t>
      </w:r>
    </w:p>
    <w:p>
      <w:r>
        <w:t xml:space="preserve">|  | Приложение 4 к Плану по управлению пастбищами и их использованию в Ново-Бухтарминском сельском округе района Алтай на 2022-2023 годы |</w:t>
      </w:r>
    </w:p>
    <w:p>
      <w:r>
        <w:t xml:space="preserve">|---|---|</w:t>
      </w:r>
    </w:p>
    <w:p>
      <w:pPr>
        <w:pStyle w:val="Heading2"/>
      </w:pPr>
      <w:r>
        <w:t xml:space="preserve">Глава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w:t>
      </w:r>
    </w:p>
    <w:p>
      <w:pPr>
        <w:pStyle w:val="Heading2"/>
      </w:pPr>
      <w:r>
        <w:t xml:space="preserve">Глава Условные обозначения:</w:t>
      </w:r>
    </w:p>
    <w:p>
      <w:r>
        <w:t xml:space="preserve">|  | Приложение 5 к Плану по управлению пастбищами и их использованию в Ново-Бухтарминском сельском округе района Алтай на 2022-2023 годы |</w:t>
      </w:r>
    </w:p>
    <w:p>
      <w:r>
        <w:t xml:space="preserve">|---|---|</w:t>
      </w:r>
    </w:p>
    <w:p>
      <w:pPr>
        <w:pStyle w:val="Heading2"/>
      </w:pPr>
      <w:r>
        <w:t xml:space="preserve">Глава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pStyle w:val="Heading2"/>
      </w:pPr>
      <w:r>
        <w:t xml:space="preserve">Глава Условные обозначения:</w:t>
      </w:r>
    </w:p>
    <w:p>
      <w:r>
        <w:t xml:space="preserve">|  | Приложение 6 к Плану по управлению пастбищами и их использованию в Ново-Бухтарминском сельском округе района Алтай на 2022-2023 годы |</w:t>
      </w:r>
    </w:p>
    <w:p>
      <w:r>
        <w:t xml:space="preserve">|---|---|</w:t>
      </w:r>
    </w:p>
    <w:p>
      <w:pPr>
        <w:pStyle w:val="Heading2"/>
      </w:pPr>
      <w:r>
        <w:t xml:space="preserve">Глава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Ново-Бухтарминском сельском округе</w:t>
      </w:r>
    </w:p>
    <w:p>
      <w:pPr>
        <w:pStyle w:val="Heading2"/>
      </w:pPr>
      <w:r>
        <w:t xml:space="preserve">Глава Условные обозначения:</w:t>
      </w:r>
    </w:p>
    <w:p>
      <w:r>
        <w:t xml:space="preserve">|  | Приложение 7 к Плану по управлению пастбищами и их использованию в Ново-Бухтарминском сельском округе района Алтай на 2022-2023 годы |</w:t>
      </w:r>
    </w:p>
    <w:p>
      <w:r>
        <w:t xml:space="preserve">|---|---|</w:t>
      </w:r>
    </w:p>
    <w:p>
      <w:pPr>
        <w:pStyle w:val="Heading2"/>
      </w:pPr>
      <w:r>
        <w:t xml:space="preserve">Глава Календарный график по использованию пастбищ, устанавливающий сезонные маршруты выпаса и передвижения сельскохозяйственных животных</w:t>
      </w:r>
    </w:p>
    <w:p>
      <w:r>
        <w:t xml:space="preserve">| Сельский округ | Срок выгона животных на отгонные пастбища | Срок возврата животных с отгонных пастбищ |</w:t>
      </w:r>
    </w:p>
    <w:p>
      <w:r>
        <w:t xml:space="preserve">|---|---|---|</w:t>
      </w:r>
    </w:p>
    <w:p>
      <w:r>
        <w:t xml:space="preserve">| Ново-Бухтарминский | апрель - май | сентябрь - октябрь |</w:t>
      </w:r>
    </w:p>
    <w:p>
      <w:r>
        <w:t xml:space="preserve">|  | Приложение 7-1 к Плану по управлению пастбищами и их использованию в Ново-Бухтарминском сельском округе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w:t>
      </w:r>
    </w:p>
    <w:p>
      <w:pPr>
        <w:pStyle w:val="Heading2"/>
      </w:pPr>
      <w:r>
        <w:t xml:space="preserve">Глава Условные обозначения: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