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Кызылкогинского районного маслихата от 27 декабря 2021 года № 12-2 "О районном бюджете на 2022-2024 годы"</w:t>
      </w:r>
    </w:p>
    <w:p>
      <w:r>
        <w:t xml:space="preserve">Решение. Маслихат Кызылкогинского района. от 30.06.2022. № 169847. редакция от 30.06.2022</w:t>
      </w:r>
    </w:p>
    <w:p>
      <w:pPr>
        <w:pStyle w:val="Heading2"/>
      </w:pPr>
      <w:r>
        <w:t xml:space="preserve">Текст</w:t>
      </w:r>
    </w:p>
    <w:p>
      <w:r>
        <w:t xml:space="preserve">Кызылкогинский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Кызылкогинского районного маслихата "О районном бюджете на 2022-2024 годы" от 27 декабря 2021 года № 12-2 (зарегистрировано в реестре государственной регистрации нормативных правовых актов под № 162878) следующие изменения:</w:t>
      </w:r>
    </w:p>
    <w:p>
      <w:r>
        <w:t xml:space="preserve">пункт 1 указанного решения изложить в новой редакции:</w:t>
      </w:r>
    </w:p>
    <w:p>
      <w:r>
        <w:t xml:space="preserve">"1. Утвердить районный бюджет на 2022-2024 годы согласно приложениям 1 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9 697 042 тысяч тенге, в том числе:</w:t>
      </w:r>
    </w:p>
    <w:p>
      <w:r>
        <w:t xml:space="preserve">налоговые поступления – 1 527 923 тысяч тенге;</w:t>
      </w:r>
    </w:p>
    <w:p>
      <w:r>
        <w:t xml:space="preserve">неналоговые поступления – 22 221 тысяч тенге;</w:t>
      </w:r>
    </w:p>
    <w:p>
      <w:r>
        <w:t xml:space="preserve">поступления от продажи основного капитала – 7 300 тысяч тенге;</w:t>
      </w:r>
    </w:p>
    <w:p>
      <w:r>
        <w:t xml:space="preserve">поступления трансфертов – 8 139 598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10 148 570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20 088 тысяч тенге, в том числе:</w:t>
      </w:r>
    </w:p>
    <w:p>
      <w:r>
        <w:t xml:space="preserve">бюджетные кредиты – 45 945 тысяч тенге;</w:t>
      </w:r>
    </w:p>
    <w:p>
      <w:r>
        <w:t xml:space="preserve">погашение бюджетных кредитов – 25 857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- 471 616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- 471 616 тысяч тенге, в том числе:</w:t>
      </w:r>
    </w:p>
    <w:p>
      <w:r>
        <w:t xml:space="preserve">поступление займов – 45 945 тысяч тенге;</w:t>
      </w:r>
    </w:p>
    <w:p>
      <w:r>
        <w:t xml:space="preserve">погашение займов – 25 857 тенге;</w:t>
      </w:r>
    </w:p>
    <w:p>
      <w:r>
        <w:t xml:space="preserve">используемые остатки бюджетных средств – 451 528 тенге."</w:t>
      </w:r>
    </w:p>
    <w:p>
      <w:pPr>
        <w:pStyle w:val="Heading2"/>
      </w:pPr>
      <w:r>
        <w:t xml:space="preserve">Приложение приложение 1 указанного решения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районного маслихата | А. Аккайнанов |</w:t>
      </w:r>
    </w:p>
    <w:p>
      <w:r>
        <w:t xml:space="preserve">|---|---|</w:t>
      </w:r>
    </w:p>
    <w:p>
      <w:r>
        <w:t xml:space="preserve">|  | Приложение 1 к решению районного маслихата № 17-1 от 30 июня 2022 года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2022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9 697 042 |  |</w:t>
      </w:r>
    </w:p>
    <w:p>
      <w:r>
        <w:t xml:space="preserve">| 1 |  |  | Налоговые поступления | 1 527 923 |  |</w:t>
      </w:r>
    </w:p>
    <w:p>
      <w:r>
        <w:t xml:space="preserve">|  | 01 |  | Подоходный налог | 430 672 |  |</w:t>
      </w:r>
    </w:p>
    <w:p>
      <w:r>
        <w:t xml:space="preserve">|  |  | 1 | Корпоративный подоходный налог | 600 |  |</w:t>
      </w:r>
    </w:p>
    <w:p>
      <w:r>
        <w:t xml:space="preserve">|  |  | 2 | Индивидуальный подоходный налог | 430 072 |  |</w:t>
      </w:r>
    </w:p>
    <w:p>
      <w:r>
        <w:t xml:space="preserve">|  | 03 |  | Социальный налог | 181 580 |  |</w:t>
      </w:r>
    </w:p>
    <w:p>
      <w:r>
        <w:t xml:space="preserve">|  |  | 1 | Социальный налог | 181 580 |  |</w:t>
      </w:r>
    </w:p>
    <w:p>
      <w:r>
        <w:t xml:space="preserve">|  | 04 |  | Hалоги на собственность | 895 110 |  |</w:t>
      </w:r>
    </w:p>
    <w:p>
      <w:r>
        <w:t xml:space="preserve">|  |  | 1 | Hалоги на имущество | 895 110 |  |</w:t>
      </w:r>
    </w:p>
    <w:p>
      <w:r>
        <w:t xml:space="preserve">|  | 05 |  | Внутренние налоги на товары, работы и услуги | 19 061 |  |</w:t>
      </w:r>
    </w:p>
    <w:p>
      <w:r>
        <w:t xml:space="preserve">|  |  | 2 | Акцизы | 2 015 |  |</w:t>
      </w:r>
    </w:p>
    <w:p>
      <w:r>
        <w:t xml:space="preserve">|  |  | 3 | Поступления за использование природных и других ресурсов | 12 948 |  |</w:t>
      </w:r>
    </w:p>
    <w:p>
      <w:r>
        <w:t xml:space="preserve">|  |  | 4 | Сборы за ведение предпринимательской и профессиональной деятельности | 4 098 | 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1 500 |  |</w:t>
      </w:r>
    </w:p>
    <w:p>
      <w:r>
        <w:t xml:space="preserve">|  |  | 1 | Государственная пошлина | 1 500 |  |</w:t>
      </w:r>
    </w:p>
    <w:p>
      <w:r>
        <w:t xml:space="preserve">| 2 |  |  | Неналоговые поступления | 22 221 |  |</w:t>
      </w:r>
    </w:p>
    <w:p>
      <w:r>
        <w:t xml:space="preserve">|  | 01 |  | Доходы от государственной собственности | 4 947 |  |</w:t>
      </w:r>
    </w:p>
    <w:p>
      <w:r>
        <w:t xml:space="preserve">|  |  | 5 | Доходы от аренды имущества, находящегося в государственной собственности | 4 216 |  |</w:t>
      </w:r>
    </w:p>
    <w:p>
      <w:r>
        <w:t xml:space="preserve">|  |  | 7 | Вознаграждения по кредитам, выданным из государственного бюджета | 20 |  |</w:t>
      </w:r>
    </w:p>
    <w:p>
      <w:r>
        <w:t xml:space="preserve">|  |  | 9 | Прочие доходы от государственной собственности | 711 | 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83 |  |</w:t>
      </w:r>
    </w:p>
    <w:p>
      <w:r>
        <w:t xml:space="preserve">|  | 03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83 | 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690 | 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690 |  |</w:t>
      </w:r>
    </w:p>
    <w:p>
      <w:r>
        <w:t xml:space="preserve">|  | 06 |  | Прочие неналоговые поступления | 16 501 |  |</w:t>
      </w:r>
    </w:p>
    <w:p>
      <w:r>
        <w:t xml:space="preserve">|  |  | 1 | Прочие неналоговые поступления | 16 501 |  |</w:t>
      </w:r>
    </w:p>
    <w:p>
      <w:r>
        <w:t xml:space="preserve">| 3 |  |  | Поступления от продажи основного капитала | 7 300 |  |</w:t>
      </w:r>
    </w:p>
    <w:p>
      <w:r>
        <w:t xml:space="preserve">|  | 01 |  | Продажа государственного имущества, закрепленного за государственными учреждениями | 5 500 |  |</w:t>
      </w:r>
    </w:p>
    <w:p>
      <w:r>
        <w:t xml:space="preserve">|  |  | 1 | Продажа государственного имущества, закрепленного за государственными учреждениями | 5 500 |  |</w:t>
      </w:r>
    </w:p>
    <w:p>
      <w:r>
        <w:t xml:space="preserve">|  | 03 |  | Продажа земли и нематериальных активов | 1 800 |  |</w:t>
      </w:r>
    </w:p>
    <w:p>
      <w:r>
        <w:t xml:space="preserve">|  |  | 1 | Продажа земли | 1 500 |  |</w:t>
      </w:r>
    </w:p>
    <w:p>
      <w:r>
        <w:t xml:space="preserve">|  |  | 2 | Продажа нематериальных активов | 300 |  |</w:t>
      </w:r>
    </w:p>
    <w:p>
      <w:r>
        <w:t xml:space="preserve">| 4 |  |  | Поступления трансфертов | 8 139 598 |  |</w:t>
      </w:r>
    </w:p>
    <w:p>
      <w:r>
        <w:t xml:space="preserve">|  | 01 |  | Трансферты из нижестоящих органов государственного управления | 173 |  |</w:t>
      </w:r>
    </w:p>
    <w:p>
      <w:r>
        <w:t xml:space="preserve">|  |  | 3 | Трансферты из бюджетов городов районного значения, сел, поселков, сельских округов | 173 |  |</w:t>
      </w:r>
    </w:p>
    <w:p>
      <w:r>
        <w:t xml:space="preserve">|  | 02 |  | Трансферты из вышестоящих органов государственного управления | 8 139 425 |  |</w:t>
      </w:r>
    </w:p>
    <w:p>
      <w:r>
        <w:t xml:space="preserve">|  |  | 2 | Трансферты из областного бюджета | 8 139 425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10 148 570 |</w:t>
      </w:r>
    </w:p>
    <w:p>
      <w:r>
        <w:t xml:space="preserve">| 01 |  |  |  | Государственные услуги общего характера | 771 667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222 114 |</w:t>
      </w:r>
    </w:p>
    <w:p>
      <w:r>
        <w:t xml:space="preserve">|  |  | 112 |  | Аппарат маслихата района (города областного значения) | 36 870 |</w:t>
      </w:r>
    </w:p>
    <w:p>
      <w:r>
        <w:t xml:space="preserve">|  |  |  | 001 | Услуги по обеспечению деятельности маслихата района (города областного значения) | 36 870 |</w:t>
      </w:r>
    </w:p>
    <w:p>
      <w:r>
        <w:t xml:space="preserve">|  |  | 122 |  | Аппарат акима района (города областного значения) | 185 244 |</w:t>
      </w:r>
    </w:p>
    <w:p>
      <w:r>
        <w:t xml:space="preserve">|  |  |  | 001 | Услуги по обеспечению деятельности акима района (города областного значения) | 140 577 |</w:t>
      </w:r>
    </w:p>
    <w:p>
      <w:r>
        <w:t xml:space="preserve">|  |  |  | 113 | Целевые текущие трансферты из местных бюджетов | 44 667 |</w:t>
      </w:r>
    </w:p>
    <w:p>
      <w:r>
        <w:t xml:space="preserve">|  | 2 |  |  | Финансовая деятельность | 1 043 |</w:t>
      </w:r>
    </w:p>
    <w:p>
      <w:r>
        <w:t xml:space="preserve">|  |  | 459 |  | Отдел экономики и финансов района (города областного значения) | 1 043 |</w:t>
      </w:r>
    </w:p>
    <w:p>
      <w:r>
        <w:t xml:space="preserve">|  |  |  | 003 | Проведение оценки имущества в целях налогообложения | 843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200 |</w:t>
      </w:r>
    </w:p>
    <w:p>
      <w:r>
        <w:t xml:space="preserve">|  | 9 |  |  | Прочие государственные услуги общего характера | 548 510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320 094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39 300 |</w:t>
      </w:r>
    </w:p>
    <w:p>
      <w:r>
        <w:t xml:space="preserve">|  |  |  | 013 | Капитальные расходы государственного органа | 3 817 |</w:t>
      </w:r>
    </w:p>
    <w:p>
      <w:r>
        <w:t xml:space="preserve">|  |  |  | 113 | Целевые текущие трансферты нижестоящим бюджетам | 226 789 |</w:t>
      </w:r>
    </w:p>
    <w:p>
      <w:r>
        <w:t xml:space="preserve">|  |  |  | 114 | Целевые трансферты на развитие нижестоящим бюджетам | 50 188 |</w:t>
      </w:r>
    </w:p>
    <w:p>
      <w:r>
        <w:t xml:space="preserve">|  |  | 459 |  | Отдел экономики и финансов района (города областного значения) | 173 139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41 963 |</w:t>
      </w:r>
    </w:p>
    <w:p>
      <w:r>
        <w:t xml:space="preserve">|  |  |  | 113 | Целевые текущие трансферты нижестоящим бюджетам | 131 176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55 277 |</w:t>
      </w:r>
    </w:p>
    <w:p>
      <w:pPr>
        <w:pStyle w:val="Heading2"/>
      </w:pPr>
      <w:r>
        <w:t xml:space="preserve">1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 |  | 001 | Услуги по реализации государственной политики на местном уровне в сфере занятости, социальных программ и регистрации актов гражданского состояния | 44 777 |</w:t>
      </w:r>
    </w:p>
    <w:p>
      <w:r>
        <w:t xml:space="preserve">|  |  |  | 032 | Капитальные расходы подведомственных государственных учреждений и организаций | 10 500 |</w:t>
      </w:r>
    </w:p>
    <w:p>
      <w:r>
        <w:t xml:space="preserve">| 02 |  |  |  | Оборона | 10 254 |</w:t>
      </w:r>
    </w:p>
    <w:p>
      <w:r>
        <w:t xml:space="preserve">|  | 1 |  |  | Военные нужды | 2 254 |</w:t>
      </w:r>
    </w:p>
    <w:p>
      <w:r>
        <w:t xml:space="preserve">|  |  | 122 |  | Аппарат акима района (города областного значения) | 2 254 |</w:t>
      </w:r>
    </w:p>
    <w:p>
      <w:r>
        <w:t xml:space="preserve">|  |  |  | 005 | Мероприятия в рамках исполнения всеобщей воинской обязанности | 2 254 |</w:t>
      </w:r>
    </w:p>
    <w:p>
      <w:r>
        <w:t xml:space="preserve">|  | 2 |  |  | Организация работы по чрезвычайным ситуациям | 8 000 |</w:t>
      </w:r>
    </w:p>
    <w:p>
      <w:r>
        <w:t xml:space="preserve">|  |  | 122 |  | Аппарат акима района (города областного значения) | 8 000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5 000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3 000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2 133 |</w:t>
      </w:r>
    </w:p>
    <w:p>
      <w:r>
        <w:t xml:space="preserve">|  | 9 |  |  | Прочие услуги в области общественного порядка и безопасности | 2 133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2 133 |</w:t>
      </w:r>
    </w:p>
    <w:p>
      <w:r>
        <w:t xml:space="preserve">|  |  |  | 021 | Обеспечение безопасности дорожного движения в населенных пунктах | 2 133 |</w:t>
      </w:r>
    </w:p>
    <w:p>
      <w:r>
        <w:t xml:space="preserve">| 06 |  |  |  | Социальная помощь и социальное обеспечение | 987 295 |</w:t>
      </w:r>
    </w:p>
    <w:p>
      <w:r>
        <w:t xml:space="preserve">|  | 1 |  |  | Социальное обеспечение | 185 026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185 026 |</w:t>
      </w:r>
    </w:p>
    <w:p>
      <w:r>
        <w:t xml:space="preserve">|  |  |  | 010 | Государственная адресная социальная помощь | 184 719 |</w:t>
      </w:r>
    </w:p>
    <w:p>
      <w:r>
        <w:t xml:space="preserve">|  |  |  | 057 | Обеспечение физических лиц, являющихся получателями государственной адресной социальной помощи, телевизионными абонентскими приставками | 307 |</w:t>
      </w:r>
    </w:p>
    <w:p>
      <w:r>
        <w:t xml:space="preserve">|  | 2 |  |  | Социальная помощь | 711 478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711 478 |</w:t>
      </w:r>
    </w:p>
    <w:p>
      <w:r>
        <w:t xml:space="preserve">|  |  |  | 004 | Программа занятости | 493 026 |</w:t>
      </w:r>
    </w:p>
    <w:p>
      <w:r>
        <w:t xml:space="preserve">|  |  |  | 006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5 500 |</w:t>
      </w:r>
    </w:p>
    <w:p>
      <w:r>
        <w:t xml:space="preserve">|  |  |  | 007 | Оказание жилищной помощи | 200 |</w:t>
      </w:r>
    </w:p>
    <w:p>
      <w:r>
        <w:t xml:space="preserve">|  |  |  | 009 | Материальное обеспечение детей-инвалидов, воспитывающихся и обучающихся на дому | 1 654 |</w:t>
      </w:r>
    </w:p>
    <w:p>
      <w:r>
        <w:t xml:space="preserve">|  |  |  | 011 | Социальная помощь отдельным категориям нуждающихся граждан по решениям местных представительных органов | 97 099 |</w:t>
      </w:r>
    </w:p>
    <w:p>
      <w:r>
        <w:t xml:space="preserve">|  |  |  | 014 | Оказание социальной помощи нуждающимся гражданам на дому | 1 434 |</w:t>
      </w:r>
    </w:p>
    <w:p>
      <w:r>
        <w:t xml:space="preserve">|  |  |  | 015 | Территориальные центры социального обслуживания пенсионеров и инвалидов | 51 332 |</w:t>
      </w:r>
    </w:p>
    <w:p>
      <w:r>
        <w:t xml:space="preserve">|  |  |  | 023 | Обеспечение деятельности центров занятости населения | 61 233 |</w:t>
      </w:r>
    </w:p>
    <w:p>
      <w:r>
        <w:t xml:space="preserve">|  | 9 |  |  | Прочие услуги в области социальной помощи и социального обеспечения | 90 791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11 880 |</w:t>
      </w:r>
    </w:p>
    <w:p>
      <w:r>
        <w:t xml:space="preserve">|  |  |  | 094 | Предоставление жилищных сертификатов как социальная помощь | 11 880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78 911 |</w:t>
      </w:r>
    </w:p>
    <w:p>
      <w:r>
        <w:t xml:space="preserve">|  |  |  | 018 | Оплата услуг по зачислению, выплате и доставке пособий и других социальных выплат | 1 870 |</w:t>
      </w:r>
    </w:p>
    <w:p>
      <w:r>
        <w:t xml:space="preserve">|  |  |  | 050 | Обеспечение прав и улучшение качества жизни инвалидов в Республике Казахстан | 77 041 |</w:t>
      </w:r>
    </w:p>
    <w:p>
      <w:r>
        <w:t xml:space="preserve">| 07 |  |  |  | Жилищно-коммунальное хозяйство | 681 248 |</w:t>
      </w:r>
    </w:p>
    <w:p>
      <w:r>
        <w:t xml:space="preserve">|  | 1 |  |  | Жилищное хозяйство | 482 347 |</w:t>
      </w:r>
    </w:p>
    <w:p>
      <w:r>
        <w:t xml:space="preserve">|  |  | 472 |  | Отдел строительства, архитектуры и градостроительства района (города областного значения) | 482 347 |</w:t>
      </w:r>
    </w:p>
    <w:p>
      <w:r>
        <w:t xml:space="preserve">|  |  |  | 004 | Проектирование, развитие и (или) обустройство инженерно-коммуникационной инфраструктуры | 482 347 |</w:t>
      </w:r>
    </w:p>
    <w:p>
      <w:r>
        <w:t xml:space="preserve">|  | 2 |  |  | Коммунальное хозяйство | 198 901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33 656 |</w:t>
      </w:r>
    </w:p>
    <w:p>
      <w:r>
        <w:t xml:space="preserve">|  |  |  | 012 | Функционирование системы водоснабжения и водоотведения | 33 656 |</w:t>
      </w:r>
    </w:p>
    <w:p>
      <w:r>
        <w:t xml:space="preserve">|  |  | 472 |  | Отдел строительства, архитектуры и градостроительства района (города областного значения) | 165 245 |</w:t>
      </w:r>
    </w:p>
    <w:p>
      <w:r>
        <w:t xml:space="preserve">|  |  |  | 006 | Развитие системы водоснабжения и водоотведения | 165 245 |</w:t>
      </w:r>
    </w:p>
    <w:p>
      <w:r>
        <w:t xml:space="preserve">| 08 |  |  |  | Культура, спорт, туризм и информационное пространство | 393 821 |</w:t>
      </w:r>
    </w:p>
    <w:p>
      <w:r>
        <w:t xml:space="preserve">|  | 1 |  |  | Деятельность в области культуры | 111 993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111 993 |</w:t>
      </w:r>
    </w:p>
    <w:p>
      <w:r>
        <w:t xml:space="preserve">|  |  |  | 003 | Поддержка культурно-досуговой работы | 111 993 |</w:t>
      </w:r>
    </w:p>
    <w:p>
      <w:r>
        <w:t xml:space="preserve">|  | 2 |  |  | Спорт | 27 313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23 500 |</w:t>
      </w:r>
    </w:p>
    <w:p>
      <w:r>
        <w:t xml:space="preserve">|  |  |  | 009 | Проведение спортивных соревнований на районном (города областного значения) уровне | 15 300 |</w:t>
      </w:r>
    </w:p>
    <w:p>
      <w:r>
        <w:t xml:space="preserve">|  |  |  | 010 | Подготовка и участие членов сборных команд района (города областного значения) по различным видам спорта на областных спортивных соревнованиях | 8 200 |</w:t>
      </w:r>
    </w:p>
    <w:p>
      <w:r>
        <w:t xml:space="preserve">|  |  | 472 |  | Отдел строительства, архитектуры и градостроительства района (города областного значения) | 3 813 |</w:t>
      </w:r>
    </w:p>
    <w:p>
      <w:r>
        <w:t xml:space="preserve">|  |  |  | 008 | Развитие объектов спорта | 3 813 |</w:t>
      </w:r>
    </w:p>
    <w:p>
      <w:r>
        <w:t xml:space="preserve">|  | 3 |  |  | Информационное пространство | 117 406 |</w:t>
      </w:r>
    </w:p>
    <w:p>
      <w:r>
        <w:t xml:space="preserve">|  |  | 456 |  | Отдел внутренней политики района (города областного значения) | 4 320 |</w:t>
      </w:r>
    </w:p>
    <w:p>
      <w:r>
        <w:t xml:space="preserve">|  |  |  | 002 | Услуги по проведению государственной информационной политики | 4 320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113 086 |</w:t>
      </w:r>
    </w:p>
    <w:p>
      <w:pPr>
        <w:pStyle w:val="Heading2"/>
      </w:pPr>
      <w:r>
        <w:t xml:space="preserve">2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 |  | 006 | Функционирование районных (городских) библиотек | 113 086 |</w:t>
      </w:r>
    </w:p>
    <w:p>
      <w:r>
        <w:t xml:space="preserve">|  | 9 |  |  | Прочие услуги по организации культуры, спорта, туризма и информационного пространства | 137 109 |</w:t>
      </w:r>
    </w:p>
    <w:p>
      <w:r>
        <w:t xml:space="preserve">|  |  | 456 |  | Отдел внутренней политики района (города областного значения) | 63 584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28 740 |</w:t>
      </w:r>
    </w:p>
    <w:p>
      <w:r>
        <w:t xml:space="preserve">|  |  |  | 003 | Реализация мероприятий в сфере молодежной политики | 34 844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73 525 |</w:t>
      </w:r>
    </w:p>
    <w:p>
      <w:r>
        <w:t xml:space="preserve">|  |  |  | 001 | Услуги по реализации государственной политики на местном уровне в области культуры, развития языков, физической культуры и спорта | 25 508 |</w:t>
      </w:r>
    </w:p>
    <w:p>
      <w:r>
        <w:t xml:space="preserve">|  |  |  | 113 | Целевые текущие трансферты нижестоящим бюджетам | 48 017 |</w:t>
      </w:r>
    </w:p>
    <w:p>
      <w:r>
        <w:t xml:space="preserve">| 9 |  |  |  | Топливно-энергетический комплекс и недропользование | 149 990 |</w:t>
      </w:r>
    </w:p>
    <w:p>
      <w:r>
        <w:t xml:space="preserve">|  | 1 |  |  | Топливо и энергетика | 149 990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149 990 |</w:t>
      </w:r>
    </w:p>
    <w:p>
      <w:r>
        <w:t xml:space="preserve">|  |  |  | 019 | Развитие теплоэнергетической системы | 149 990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103 482 |</w:t>
      </w:r>
    </w:p>
    <w:p>
      <w:r>
        <w:t xml:space="preserve">|  | 1 |  |  | Сельское хозяйство | 87 146 |</w:t>
      </w:r>
    </w:p>
    <w:p>
      <w:r>
        <w:t xml:space="preserve">|  |  | 477 |  | Отдел сельского хозяйства и земельных отношений района (города областного значения) | 87 146 |</w:t>
      </w:r>
    </w:p>
    <w:p>
      <w:r>
        <w:t xml:space="preserve">|  |  |  | 001 | Услуги по реализации государственной политики на местном уровне в сфере сельского хозяйства и земельных отношений | 87 146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16 336 |</w:t>
      </w:r>
    </w:p>
    <w:p>
      <w:r>
        <w:t xml:space="preserve">|  |  | 459 |  | Отдел экономики и финансов района (города областного значения) | 16 336 |</w:t>
      </w:r>
    </w:p>
    <w:p>
      <w:r>
        <w:t xml:space="preserve">|  |  |  | 099 | Реализация мер по оказанию социальной поддержки специалистов | 16 336 |</w:t>
      </w:r>
    </w:p>
    <w:p>
      <w:r>
        <w:t xml:space="preserve">| 11 |  |  |  | Промышленность, архитектурная, градостроительная и строительная деятельность | 37 943 |</w:t>
      </w:r>
    </w:p>
    <w:p>
      <w:r>
        <w:t xml:space="preserve">|  | 2 |  |  | Архитектурная, градостроительная и строительная деятельность | 37 943 |</w:t>
      </w:r>
    </w:p>
    <w:p>
      <w:r>
        <w:t xml:space="preserve">|  |  | 472 |  | Отдел строительства, архитектуры и градостроительства района (города областного значения) | 37 943 |</w:t>
      </w:r>
    </w:p>
    <w:p>
      <w:r>
        <w:t xml:space="preserve">|  |  |  | 001 | Услуги по реализации государственной политики в области строительства, архитектуры и градостроительства на местном уровне | 37 943 |</w:t>
      </w:r>
    </w:p>
    <w:p>
      <w:r>
        <w:t xml:space="preserve">| 12 |  |  |  | Транспорт и коммуникации | 657 849 |</w:t>
      </w:r>
    </w:p>
    <w:p>
      <w:r>
        <w:t xml:space="preserve">|  | 1 |  |  | Автомобильный транспорт | 657 849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657 849 |</w:t>
      </w:r>
    </w:p>
    <w:p>
      <w:r>
        <w:t xml:space="preserve">|  |  |  | 020 | Развитие транспортной инфраструктуры | 643 767 |</w:t>
      </w:r>
    </w:p>
    <w:p>
      <w:r>
        <w:t xml:space="preserve">|  |  |  | 023 | Обеспечение функционирования автомобильных дорог | 14 082 |</w:t>
      </w:r>
    </w:p>
    <w:p>
      <w:r>
        <w:t xml:space="preserve">| 13 |  |  |  | Прочие | 1 020 537 |</w:t>
      </w:r>
    </w:p>
    <w:p>
      <w:r>
        <w:t xml:space="preserve">|  | 3 |  |  | Поддержка предпринимательской деятельности и защита конкуренции | 25 509 |</w:t>
      </w:r>
    </w:p>
    <w:p>
      <w:r>
        <w:t xml:space="preserve">|  |  | 469 |  | Отдел предпринимательства района (города областного значения) | 25 509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25 509 |</w:t>
      </w:r>
    </w:p>
    <w:p>
      <w:r>
        <w:t xml:space="preserve">|  | 9 |  |  | Прочие | 995 028 |</w:t>
      </w:r>
    </w:p>
    <w:p>
      <w:r>
        <w:t xml:space="preserve">|  |  | 472 |  | Отдел строительства, архитектуры и градостроительства района (города областного значения) | 610 864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610 864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360 000 |</w:t>
      </w:r>
    </w:p>
    <w:p>
      <w:r>
        <w:t xml:space="preserve">|  |  |  | 077 | Реализация мероприятий по социальной и инженерной инфраструктуре в сельских населенных пунктах в рамках проекта "Ауыл-Ел бесігі" | 165 000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195 000 |</w:t>
      </w:r>
    </w:p>
    <w:p>
      <w:r>
        <w:t xml:space="preserve">|  |  | 459 |  | Отдел экономики и финансов района (города областного значения) | 24 164 |</w:t>
      </w:r>
    </w:p>
    <w:p>
      <w:r>
        <w:t xml:space="preserve">|  |  |  | 012 | Резерв местного исполнительного органа района (города областного значения) | 24 164 |</w:t>
      </w:r>
    </w:p>
    <w:p>
      <w:r>
        <w:t xml:space="preserve">| 14 |  |  |  | Обслуживание долга | 10 |</w:t>
      </w:r>
    </w:p>
    <w:p>
      <w:r>
        <w:t xml:space="preserve">|  | 1 |  |  | Обслуживание долга | 10 |</w:t>
      </w:r>
    </w:p>
    <w:p>
      <w:r>
        <w:t xml:space="preserve">|  |  | 459 |  | Отдел экономики и финансов района (города областного значения) | 10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10 |</w:t>
      </w:r>
    </w:p>
    <w:p>
      <w:r>
        <w:t xml:space="preserve">| 15 |  |  |  | Трансферты | 5 332 341 |</w:t>
      </w:r>
    </w:p>
    <w:p>
      <w:r>
        <w:t xml:space="preserve">|  | 1 |  |  | Трансферты | 5 332 341 |</w:t>
      </w:r>
    </w:p>
    <w:p>
      <w:r>
        <w:t xml:space="preserve">|  |  | 459 |  | Отдел экономики и финансов района (города областного значения) | 5 332 341 |</w:t>
      </w:r>
    </w:p>
    <w:p>
      <w:r>
        <w:t xml:space="preserve">|  |  |  | 006 | Возврат неиспользованных (недоиспользованных) целевых трансфертов | 129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4716343 |</w:t>
      </w:r>
    </w:p>
    <w:p>
      <w:r>
        <w:t xml:space="preserve">|  |  |  | 038 | Субвенции | 386 536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229 333 |</w:t>
      </w:r>
    </w:p>
    <w:p>
      <w:r>
        <w:t xml:space="preserve">|  |  |  |  | III. Чистое бюджетное кредитование | 20 088 |</w:t>
      </w:r>
    </w:p>
    <w:p>
      <w:r>
        <w:t xml:space="preserve">|  |  |  |  | Бюджетные кредиты | 45 945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45 945 |</w:t>
      </w:r>
    </w:p>
    <w:p>
      <w:r>
        <w:t xml:space="preserve">|  | 1 |  |  | Сельское хозяйство | 45 945 |</w:t>
      </w:r>
    </w:p>
    <w:p>
      <w:r>
        <w:t xml:space="preserve">|  |  | 459 |  | Отдел экономики и финансов района (города областного значения) | 45 945 |</w:t>
      </w:r>
    </w:p>
    <w:p>
      <w:r>
        <w:t xml:space="preserve">|  |  |  | 018 | Бюджетные кредиты для реализации мер социальной поддержки специалистов | 45 945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pPr>
        <w:pStyle w:val="Heading2"/>
      </w:pPr>
      <w:r>
        <w:t xml:space="preserve">3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 |  | Погашение бюджетных кредитов | 25 857 |  |</w:t>
      </w:r>
    </w:p>
    <w:p>
      <w:r>
        <w:t xml:space="preserve">| 5 |  |  | Погашение бюджетных кредитов | 25 857 |  |</w:t>
      </w:r>
    </w:p>
    <w:p>
      <w:r>
        <w:t xml:space="preserve">|  | 1 |  | Погашение бюджетных кредитов | 25 857 |  |</w:t>
      </w:r>
    </w:p>
    <w:p>
      <w:r>
        <w:t xml:space="preserve">|  |  | 1 | Погашение бюджетных кредитов, выданных из государственного бюджета | 25 857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V. Дефицит (профицит) бюджета | -471 616 |  |</w:t>
      </w:r>
    </w:p>
    <w:p>
      <w:r>
        <w:t xml:space="preserve">|  |  |  | VI. Финансирование дефицита (использования профицита) бюджета | 471 616 |  |</w:t>
      </w:r>
    </w:p>
    <w:p>
      <w:r>
        <w:t xml:space="preserve">| 7 |  |  | Поступления займов | 45 945 |  |</w:t>
      </w:r>
    </w:p>
    <w:p>
      <w:r>
        <w:t xml:space="preserve">|  | 1 |  | Внутренние государственные займы | 45 945 |  |</w:t>
      </w:r>
    </w:p>
    <w:p>
      <w:r>
        <w:t xml:space="preserve">|  |  | 2 | Договоры займа | 45 945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Погашение займов | 25 857 |</w:t>
      </w:r>
    </w:p>
    <w:p>
      <w:r>
        <w:t xml:space="preserve">| 16 |  |  |  | Погашение займов | 25 857 |</w:t>
      </w:r>
    </w:p>
    <w:p>
      <w:r>
        <w:t xml:space="preserve">|  | 1 |  |  | Погашение займов | 25 857 |</w:t>
      </w:r>
    </w:p>
    <w:p>
      <w:r>
        <w:t xml:space="preserve">|  |  | 459 |  | Отдел экономики и финансов района (города областного значения) | 25 857 |</w:t>
      </w:r>
    </w:p>
    <w:p>
      <w:r>
        <w:t xml:space="preserve">|  |  |  | 005 | Погашение долга местного исполнительного органа перед вышестоящим бюджетом | 25 857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Используемые остатки бюджетных средств | 451 528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