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Уалихановского районного маслихата от 30 декабря 2021 года № 7-14 с "Об утверждении бюджета Коктерекского сельского округа Уалихановского района на 2022-2024 годы"</w:t>
      </w:r>
    </w:p>
    <w:p>
      <w:r>
        <w:t xml:space="preserve">Решение, Изменения. Маслихат Уалихановского района. от 13.09.2022. № 172519.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Уалихановский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Уалихановского районного маслихата "Об утверждении бюджета Коктерекского сельского округа Уалихановского района на 2022-2024 годы" от 30 декабря 2021 года № 7-14 с следующие изменения и дополнения: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Коктерекского сельского округа Уалихановского района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37 770,9 тысяч тенге:</w:t>
      </w:r>
    </w:p>
    <w:p>
      <w:r>
        <w:t xml:space="preserve">налоговые поступления – 1205,4 тысяч тенге;</w:t>
      </w:r>
    </w:p>
    <w:p>
      <w:r>
        <w:t xml:space="preserve">неналоговые поступления – 64,5 тысяч тенге;</w:t>
      </w:r>
    </w:p>
    <w:p>
      <w:r>
        <w:t xml:space="preserve">поступления от продажи основного капитала – 204,1 тысяч тенге;</w:t>
      </w:r>
    </w:p>
    <w:p>
      <w:r>
        <w:t xml:space="preserve">поступления трансфертов –36 296,9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37 993,1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тысяч тенге:</w:t>
      </w:r>
    </w:p>
    <w:p>
      <w:r>
        <w:t xml:space="preserve">бюджетные кредиты – 0 тысяч тенге;</w:t>
      </w:r>
    </w:p>
    <w:p>
      <w:r>
        <w:t xml:space="preserve">погашение бюджетных кредитов –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тысяч тенге:</w:t>
      </w:r>
    </w:p>
    <w:p>
      <w:r>
        <w:t xml:space="preserve">приобретение финансовых активов – 0 тысяч тенге;</w:t>
      </w:r>
    </w:p>
    <w:p>
      <w:r>
        <w:t xml:space="preserve">поступления от продажи финансовых активов государства –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- 222,2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</w:t>
      </w:r>
    </w:p>
    <w:p>
      <w:r>
        <w:t xml:space="preserve">бюджета – 222,2 тысяч тенге:</w:t>
      </w:r>
    </w:p>
    <w:p>
      <w:r>
        <w:t xml:space="preserve">поступление займов – 0 тысяч тенге;</w:t>
      </w:r>
    </w:p>
    <w:p>
      <w:r>
        <w:t xml:space="preserve">погашение займов – 0 тысяч тенге;</w:t>
      </w:r>
    </w:p>
    <w:p>
      <w:r>
        <w:t xml:space="preserve">используемые остатки бюджетных средств – 222,2 тысяч тенге.";</w:t>
      </w:r>
    </w:p>
    <w:p>
      <w:r>
        <w:t xml:space="preserve">пункт 8 изложить в новой редакции:</w:t>
      </w:r>
    </w:p>
    <w:p>
      <w:r>
        <w:t xml:space="preserve">"8. Учесть в сельском бюджете на 2022 год целевые трансферты из районного бюджета, в том числе:</w:t>
      </w:r>
    </w:p>
    <w:p>
      <w:pPr>
        <w:pStyle w:val="Heading2"/>
      </w:pPr>
      <w:r>
        <w:t xml:space="preserve">Подпункт 1</w:t>
      </w:r>
    </w:p>
    <w:p>
      <w:r>
        <w:t xml:space="preserve">1) на содержание аппарата;</w:t>
      </w:r>
    </w:p>
    <w:p>
      <w:pPr>
        <w:pStyle w:val="Heading2"/>
      </w:pPr>
      <w:r>
        <w:t xml:space="preserve">Подпункт 2</w:t>
      </w:r>
    </w:p>
    <w:p>
      <w:r>
        <w:t xml:space="preserve">2) на освещение улиц;</w:t>
      </w:r>
    </w:p>
    <w:p>
      <w:pPr>
        <w:pStyle w:val="Heading2"/>
      </w:pPr>
      <w:r>
        <w:t xml:space="preserve">Подпункт 3</w:t>
      </w:r>
    </w:p>
    <w:p>
      <w:r>
        <w:t xml:space="preserve">3) на содержание клуба (центра досуга);</w:t>
      </w:r>
    </w:p>
    <w:p>
      <w:pPr>
        <w:pStyle w:val="Heading2"/>
      </w:pPr>
      <w:r>
        <w:t xml:space="preserve">Подпункт 4</w:t>
      </w:r>
    </w:p>
    <w:p>
      <w:r>
        <w:t xml:space="preserve">4) на устройство детской игровой площадки в селе Мортык;</w:t>
      </w:r>
    </w:p>
    <w:p>
      <w:pPr>
        <w:pStyle w:val="Heading2"/>
      </w:pPr>
      <w:r>
        <w:t xml:space="preserve">Подпункт 5</w:t>
      </w:r>
    </w:p>
    <w:p>
      <w:r>
        <w:t xml:space="preserve">5) на обеспечение функционирования автомобильных дорог;</w:t>
      </w:r>
    </w:p>
    <w:p>
      <w:pPr>
        <w:pStyle w:val="Heading2"/>
      </w:pPr>
      <w:r>
        <w:t xml:space="preserve">Подпункт 6</w:t>
      </w:r>
    </w:p>
    <w:p>
      <w:r>
        <w:t xml:space="preserve">6) на благоустройство;</w:t>
      </w:r>
    </w:p>
    <w:p>
      <w:pPr>
        <w:pStyle w:val="Heading2"/>
      </w:pPr>
      <w:r>
        <w:t xml:space="preserve">Подпункт 7</w:t>
      </w:r>
    </w:p>
    <w:p>
      <w:r>
        <w:t xml:space="preserve">7) на вывоз мусора.";</w:t>
      </w:r>
    </w:p>
    <w:p>
      <w:r>
        <w:t xml:space="preserve">дополнить пунктом 8-1 следующего содержания:</w:t>
      </w:r>
    </w:p>
    <w:p>
      <w:r>
        <w:t xml:space="preserve">"8-1. Предусмотреть в сельском бюджете расходы за счет свободных остатков бюджетных средств, сложившихся на начало финансового года в сумме 222,2 тысяч тенге, согласно приложению 4.";</w:t>
      </w:r>
    </w:p>
    <w:p>
      <w:r>
        <w:t xml:space="preserve">пункт 9-1 исключить;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решению: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Cекретарь Уалихановского районного маслихата | М. Абдулов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Уалихановского районного маслихата |</w:t>
      </w:r>
    </w:p>
    <w:p>
      <w:r>
        <w:t xml:space="preserve">|  | от 13 сентября 2022 года № 7-22 с |</w:t>
      </w:r>
    </w:p>
    <w:p>
      <w:r>
        <w:t xml:space="preserve">|  | Приложение 1 к решению |</w:t>
      </w:r>
    </w:p>
    <w:p>
      <w:r>
        <w:t xml:space="preserve">|  | Уалихановского районного маслихата |</w:t>
      </w:r>
    </w:p>
    <w:p>
      <w:r>
        <w:t xml:space="preserve">|  | от 30 декабря 2021 года № 7-14 c |</w:t>
      </w:r>
    </w:p>
    <w:p>
      <w:pPr>
        <w:pStyle w:val="Heading2"/>
      </w:pPr>
      <w:r>
        <w:t xml:space="preserve">Глава Бюджет Коктерекского сельского округа Уалихановского района на 2022 год</w:t>
      </w:r>
    </w:p>
    <w:p>
      <w:r>
        <w:t xml:space="preserve">| Категория | Наименование | Сумма, тысяч тенге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1 | 2 | 3 |  |  |</w:t>
      </w:r>
    </w:p>
    <w:p>
      <w:r>
        <w:t xml:space="preserve">|  |  |  | 1) Доходы | 37770,9 |</w:t>
      </w:r>
    </w:p>
    <w:p>
      <w:r>
        <w:t xml:space="preserve">| 1 |  |  | Налоговые поступления | 1205,4 |</w:t>
      </w:r>
    </w:p>
    <w:p>
      <w:r>
        <w:t xml:space="preserve">|  | 04 |  | Налоги на собственнось | 802 |</w:t>
      </w:r>
    </w:p>
    <w:p>
      <w:r>
        <w:t xml:space="preserve">|  |  | 1 | Налоги на имущество | 72 |</w:t>
      </w:r>
    </w:p>
    <w:p>
      <w:r>
        <w:t xml:space="preserve">|  |  | 4 | Налог на транспортные средства | 730 |</w:t>
      </w:r>
    </w:p>
    <w:p>
      <w:r>
        <w:t xml:space="preserve">|  | 05 |  | Внутренние налоги на товары, работы и услуги | 403,4 |</w:t>
      </w:r>
    </w:p>
    <w:p>
      <w:r>
        <w:t xml:space="preserve">|  |  | 3 | Поступления за использование природных и других ресурсов | 403,4 |</w:t>
      </w:r>
    </w:p>
    <w:p>
      <w:r>
        <w:t xml:space="preserve">| 2 |  |  | Неналоговые поступления | 64,5 |</w:t>
      </w:r>
    </w:p>
    <w:p>
      <w:r>
        <w:t xml:space="preserve">|  | 01 |  | Доходы от государственной собственности | 50 |</w:t>
      </w:r>
    </w:p>
    <w:p>
      <w:r>
        <w:t xml:space="preserve">|  |  | 5 | Доходы от аренды имущества, находящегося в государственной собственности | 50 |</w:t>
      </w:r>
    </w:p>
    <w:p>
      <w:r>
        <w:t xml:space="preserve">|  | 06 |  | Прочие неналоговые поступления | 14,5 |</w:t>
      </w:r>
    </w:p>
    <w:p>
      <w:r>
        <w:t xml:space="preserve">|  |  | 1 | Прочие неналоговые поступления | 14,5 |</w:t>
      </w:r>
    </w:p>
    <w:p>
      <w:r>
        <w:t xml:space="preserve">| 3 |  |  | Поступления от продажи основного капитала | 204,1 |</w:t>
      </w:r>
    </w:p>
    <w:p>
      <w:r>
        <w:t xml:space="preserve">|  | 03 |  | Продажа земли и нематериальных активов | 204,1 |</w:t>
      </w:r>
    </w:p>
    <w:p>
      <w:r>
        <w:t xml:space="preserve">|  |  | 1 | Продажа земли | 204,1 |</w:t>
      </w:r>
    </w:p>
    <w:p>
      <w:r>
        <w:t xml:space="preserve">| 4 |  |  | Поступления трансфертов | 36296,9 |</w:t>
      </w:r>
    </w:p>
    <w:p>
      <w:r>
        <w:t xml:space="preserve">|  | 02 |  | Трансферты из вышестоящих органов государственного управления | 36296,9 |</w:t>
      </w:r>
    </w:p>
    <w:p>
      <w:r>
        <w:t xml:space="preserve">|  |  | 3 | Трансферты из районного (города областного значения) бюджета | 36296,9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 | 2 | 3 |  |  |</w:t>
      </w:r>
    </w:p>
    <w:p>
      <w:r>
        <w:t xml:space="preserve">|  |  |  | 2) Затраты | 37993,1 |</w:t>
      </w:r>
    </w:p>
    <w:p>
      <w:r>
        <w:t xml:space="preserve">| 01 |  |  | Государственные услуги общего характера | 22164,9 |</w:t>
      </w:r>
    </w:p>
    <w:p>
      <w:r>
        <w:t xml:space="preserve">|  | 124 |  | Аппарат акима города районного значения, села, поселка, сельского округа | 22164,9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22164,9 |</w:t>
      </w:r>
    </w:p>
    <w:p>
      <w:r>
        <w:t xml:space="preserve">| 07 |  |  | Жилищно-коммунальное хозяйство | 3090,8 |</w:t>
      </w:r>
    </w:p>
    <w:p>
      <w:r>
        <w:t xml:space="preserve">|  | 124 |  | Аппарат акима города районного значения, села, поселка, сельского округа | 3090,8 |</w:t>
      </w:r>
    </w:p>
    <w:p>
      <w:r>
        <w:t xml:space="preserve">|  |  | 008 | Освещение улиц в населенных пунктах | 1290,8 |</w:t>
      </w:r>
    </w:p>
    <w:p>
      <w:r>
        <w:t xml:space="preserve">|  |  | 009 | Обеспечение санитарии населенных пунктов | 1400 |</w:t>
      </w:r>
    </w:p>
    <w:p>
      <w:r>
        <w:t xml:space="preserve">|  |  | 011 | Благоустройство и озеленение населенных пунктов | 400 |</w:t>
      </w:r>
    </w:p>
    <w:p>
      <w:r>
        <w:t xml:space="preserve">| 08 |  |  | Культура, спорт, туризм и информационное пространство | 6736 |</w:t>
      </w:r>
    </w:p>
    <w:p>
      <w:r>
        <w:t xml:space="preserve">|  | 124 |  | Аппарат акима города районного значения, села, поселка, сельского округа | 6736 |</w:t>
      </w:r>
    </w:p>
    <w:p>
      <w:r>
        <w:t xml:space="preserve">|  |  | 006 | Поддержка культурно-досуговой работы на местном уровне | 6736 |</w:t>
      </w:r>
    </w:p>
    <w:p>
      <w:r>
        <w:t xml:space="preserve">| 13 |  |  | Прочие | 6000 |</w:t>
      </w:r>
    </w:p>
    <w:p>
      <w:r>
        <w:t xml:space="preserve">|  | 124 |  | Аппарат акима города районного значения, села, поселка, сельского округа | 6000 |</w:t>
      </w:r>
    </w:p>
    <w:p>
      <w:r>
        <w:t xml:space="preserve">|  |  | 040 | Реализация мероприятий для решения вопросов обустройства населенных пунктов в реализацию мер по содействию экономическому развитию регионов в рамках Государственной программы развития регионов до 2025 года | 6000 |</w:t>
      </w:r>
    </w:p>
    <w:p>
      <w:r>
        <w:t xml:space="preserve">| 15 |  |  | Трансферты | 1,4 |</w:t>
      </w:r>
    </w:p>
    <w:p>
      <w:r>
        <w:t xml:space="preserve">|  | 124 |  | Аппарат акима города районного значения,села поселка,сельского округа | 1,4 |</w:t>
      </w:r>
    </w:p>
    <w:p>
      <w:r>
        <w:t xml:space="preserve">|  |  | 048 | Возврат неиспользованных (недоиспользованных ) целевых трансфертов | 1,4 |</w:t>
      </w:r>
    </w:p>
    <w:p>
      <w:r>
        <w:t xml:space="preserve">|  |  |  | 3)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Категория | 48Наименование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 |  |  | 4)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5) Дефицит (профицит) бюджета | -222,2 |</w:t>
      </w:r>
    </w:p>
    <w:p>
      <w:r>
        <w:t xml:space="preserve">|  |  |  | 6) Финансирование дефицита (использование профицита) бюджета | 222,2 |</w:t>
      </w:r>
    </w:p>
    <w:p>
      <w:r>
        <w:t xml:space="preserve">| 7 |  |  | Поступление займов | 0 |</w:t>
      </w:r>
    </w:p>
    <w:p>
      <w:r>
        <w:t xml:space="preserve">|  | 01 |  | Внутренние государственные займы | 0 |</w:t>
      </w:r>
    </w:p>
    <w:p>
      <w:r>
        <w:t xml:space="preserve">|  |  | 2 | Договоры займа | 0 |</w:t>
      </w:r>
    </w:p>
    <w:p>
      <w:r>
        <w:t xml:space="preserve">| Функциональная группа | Наименование | Сумма, тысяч тенге |  |  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16 |  |  | Погашение займов | 0 |</w:t>
      </w:r>
    </w:p>
    <w:p>
      <w:r>
        <w:t xml:space="preserve">| Категория | Наименование | Сумма, тысяч тенге |  |  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8 |  |  | Используемые остатки бюджетных средств | 222,2 |</w:t>
      </w:r>
    </w:p>
    <w:p>
      <w:r>
        <w:t xml:space="preserve">|  | 01 |  | Остатки бюджетных средств | 222,2 |</w:t>
      </w:r>
    </w:p>
    <w:p>
      <w:r>
        <w:t xml:space="preserve">|  |  | 1 | Свободные остатки бюджетных средств | 222,2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