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30 декабря 2021 года № 2-14 с "Об утверждении бюджета Акбулакского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172511.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Акбулакского сельского округа Уалихановского района на 2022-2024 годы" от 30 декабря 2021 года № 2-14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Акбулакского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49 831 тысяч тенге:</w:t>
      </w:r>
    </w:p>
    <w:p>
      <w:r>
        <w:t xml:space="preserve">налоговые поступления – 1 766 тысяч тенге;</w:t>
      </w:r>
    </w:p>
    <w:p>
      <w:r>
        <w:t xml:space="preserve">неналоговые поступления – 60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48 005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50 491,9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- 660,9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660,9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660,9 тысяч тенге.";</w:t>
      </w:r>
    </w:p>
    <w:p>
      <w:r>
        <w:t xml:space="preserve">приложения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 № 2-22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 №2-14с |</w:t>
      </w:r>
    </w:p>
    <w:p>
      <w:pPr>
        <w:pStyle w:val="Heading2"/>
      </w:pPr>
      <w:r>
        <w:t xml:space="preserve">Глава Бюджет Акбулакского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49 831 |</w:t>
      </w:r>
    </w:p>
    <w:p>
      <w:r>
        <w:t xml:space="preserve">| 1 |  |  | Налоговые поступления | 1766 |</w:t>
      </w:r>
    </w:p>
    <w:p>
      <w:r>
        <w:t xml:space="preserve">|  | 04 |  | Налоги на собственность | 1658 |</w:t>
      </w:r>
    </w:p>
    <w:p>
      <w:r>
        <w:t xml:space="preserve">|  |  | 1 | Налоги на имущество | 58 |</w:t>
      </w:r>
    </w:p>
    <w:p>
      <w:r>
        <w:t xml:space="preserve">|  |  | 4 | Налог на транспортные средства | 1600 |</w:t>
      </w:r>
    </w:p>
    <w:p>
      <w:r>
        <w:t xml:space="preserve">|  | 05 |  | Внутренние налоги на товары, работы и услуги | 108 |</w:t>
      </w:r>
    </w:p>
    <w:p>
      <w:r>
        <w:t xml:space="preserve">|  |  | 3 | Поступления за пользование природных и других ресурсов | 108 |</w:t>
      </w:r>
    </w:p>
    <w:p>
      <w:r>
        <w:t xml:space="preserve">| 2 |  |  | Неналоговые поступления | 60 |</w:t>
      </w:r>
    </w:p>
    <w:p>
      <w:r>
        <w:t xml:space="preserve">|  | 01 |  | Доходы от государственной собственности | 60 |</w:t>
      </w:r>
    </w:p>
    <w:p>
      <w:r>
        <w:t xml:space="preserve">|  |  | 5 | Доходы от аренды имущества, находящегося в государственной собственности | 60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48 005 |</w:t>
      </w:r>
    </w:p>
    <w:p>
      <w:r>
        <w:t xml:space="preserve">|  | 02 |  | Трансферты из вышестоящих органов государственного управления | 43 005 |</w:t>
      </w:r>
    </w:p>
    <w:p>
      <w:r>
        <w:t xml:space="preserve">|  |  | 3 | Трансферты из районного (города областного значения) бюджета | 48 005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50 491,9 |</w:t>
      </w:r>
    </w:p>
    <w:p>
      <w:r>
        <w:t xml:space="preserve">| 01 |  |  | Государственные услуги общего характера | 22 339,9 |</w:t>
      </w:r>
    </w:p>
    <w:p>
      <w:r>
        <w:t xml:space="preserve">|  | 124 |  | Аппарат акима города районного значения, села, поселка, сельского округа | 22 339,9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22 339,9 |</w:t>
      </w:r>
    </w:p>
    <w:p>
      <w:r>
        <w:t xml:space="preserve">| 07 |  |  | Жилищно-коммунальное хозяйство | 1940 |</w:t>
      </w:r>
    </w:p>
    <w:p>
      <w:r>
        <w:t xml:space="preserve">|  | 124 |  | Аппарат акима города районного значения, села, поселка, сельского округа | 1940 |</w:t>
      </w:r>
    </w:p>
    <w:p>
      <w:r>
        <w:t xml:space="preserve">|  |  | 008 | Освещение улиц в населенных пунктах | 1440 |</w:t>
      </w:r>
    </w:p>
    <w:p>
      <w:r>
        <w:t xml:space="preserve">|  |  | 011 | Благоустройство и озеленение населенных пунктов | 500 |</w:t>
      </w:r>
    </w:p>
    <w:p>
      <w:r>
        <w:t xml:space="preserve">| 08 |  |  | Культура, спорт, туризм и информационное пространство | 18340 |</w:t>
      </w:r>
    </w:p>
    <w:p>
      <w:r>
        <w:t xml:space="preserve">|  | 124 |  | Аппарат акима города районного значения, села, поселка, сельского округа | 18340 |</w:t>
      </w:r>
    </w:p>
    <w:p>
      <w:r>
        <w:t xml:space="preserve">|  |  | 006 | Поддержка культурно-досуговой работы на местном уровне | 18340 |</w:t>
      </w:r>
    </w:p>
    <w:p>
      <w:r>
        <w:t xml:space="preserve">| 12 |  |  | Транспорт и коммуникации | 872 |</w:t>
      </w:r>
    </w:p>
    <w:p>
      <w:r>
        <w:t xml:space="preserve">|  | 124 |  | Аппарат акима города районного значения, села, поселка, сельского округа | 872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672 |</w:t>
      </w:r>
    </w:p>
    <w:p>
      <w:r>
        <w:t xml:space="preserve">| 13 |  |  | Прочие | 7000 |</w:t>
      </w:r>
    </w:p>
    <w:p>
      <w:r>
        <w:t xml:space="preserve">|  | 124 |  | Аппарат акима города районного значения, села, поселка, сельского округа | 7000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7000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-660,9 |</w:t>
      </w:r>
    </w:p>
    <w:p>
      <w:r>
        <w:t xml:space="preserve">|  |  |  | 6) Финансирование дефицита (использование профицита) бюджета | 660,9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660,9 |</w:t>
      </w:r>
    </w:p>
    <w:p>
      <w:r>
        <w:t xml:space="preserve">|  | 01 |  | Остатки бюджетных средств | 660,9 |</w:t>
      </w:r>
    </w:p>
    <w:p>
      <w:r>
        <w:t xml:space="preserve">|  |  | 1 | Свободные остатки бюджетных средств | 660,9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