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решение маслихата Тайыншинского района Северо-Казахстанской области от 28 декабря 2021 года № 127 "Об утверждении бюджета Рощинского сельского округа Тайыншинского района Северо-Казахстанской области на 2022-2024 годы"</w:t>
      </w:r>
    </w:p>
    <w:p>
      <w:r>
        <w:t xml:space="preserve">Решение, Изменения. Маслихат Тайыншинского района. от 25.11.2022. № 174278. редакция от 25.11.2022</w:t>
      </w:r>
    </w:p>
    <w:p>
      <w:pPr>
        <w:pStyle w:val="Heading2"/>
      </w:pPr>
      <w:r>
        <w:t xml:space="preserve">Текст</w:t>
      </w:r>
    </w:p>
    <w:p>
      <w:r>
        <w:t xml:space="preserve">Маслихат Тайыншинского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Тайыншинского района Северо-Казахстанской области "Об утверждении бюджета Рощинского сельского округа Тайыншинского района Северо-Казахстанской области на 2022-2024 годы" от 28 декабря 2021 года № 127 (зарегистрировано в Реестре государственной регистрации нормативно правовых актов по № 162849) следующие изменения и дополнение:</w:t>
      </w:r>
    </w:p>
    <w:p>
      <w:r>
        <w:t xml:space="preserve">пункт 1 изложить в новой редакции:</w:t>
      </w:r>
    </w:p>
    <w:p>
      <w:pPr>
        <w:pStyle w:val="Heading2"/>
      </w:pPr>
      <w:r>
        <w:t xml:space="preserve">Пункт 1</w:t>
      </w:r>
    </w:p>
    <w:p>
      <w:r>
        <w:t xml:space="preserve">1. "Утвердить бюджет Рощинского сельского округа Тайыншинского района Северо-Казахстанской области на 2022 - 2024 годы согласно приложениям 1, 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45561,5 тысяч тенге:</w:t>
      </w:r>
    </w:p>
    <w:p>
      <w:r>
        <w:t xml:space="preserve">налоговые поступления – 4647,8 тысяч тенге;</w:t>
      </w:r>
    </w:p>
    <w:p>
      <w:r>
        <w:t xml:space="preserve">неналоговые поступления – 79,8 тысяч тенге;</w:t>
      </w:r>
    </w:p>
    <w:p>
      <w:r>
        <w:t xml:space="preserve">поступления от продажи основного капитала – 36,0 тысяч тенге;</w:t>
      </w:r>
    </w:p>
    <w:p>
      <w:r>
        <w:t xml:space="preserve">поступления трансфертов – 40797,9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46749,1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-1187,6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1187,6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1187,6 тысяч тенге.";</w:t>
      </w:r>
    </w:p>
    <w:p>
      <w:r>
        <w:t xml:space="preserve">пункт 4 изложить в новой редакции:</w:t>
      </w:r>
    </w:p>
    <w:p>
      <w:r>
        <w:t xml:space="preserve">"4. Учесть в бюджете Рощинского сельского округа на 2022 год поступление целевых текущих трансфертов из республиканского бюджета в бюджет Рощинского сельского округа в сумме 281,0 тысяч тенге"</w:t>
      </w:r>
    </w:p>
    <w:p>
      <w:r>
        <w:t xml:space="preserve">пункт 5 изложить в новой редакции:</w:t>
      </w:r>
    </w:p>
    <w:p>
      <w:r>
        <w:t xml:space="preserve">"5. Учесть в бюджете Рощинского сельского округа на 2022 год поступление целевых текущих трансфертов из районного бюджета в бюджет Рощинского сельского округа на сумму 14820,9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приложения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Тайыншинского района Северо-Казахстанской области | С. Бекшенов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25 ноября 2022 года № 248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2021 года №127 |</w:t>
      </w:r>
    </w:p>
    <w:p>
      <w:pPr>
        <w:pStyle w:val="Heading2"/>
      </w:pPr>
      <w:r>
        <w:t xml:space="preserve">Глава Бюджет Рощинского сельского округа Тайыншинского района Северо-Казахстанской области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1) Доходы | 45561,5 |  |</w:t>
      </w:r>
    </w:p>
    <w:p>
      <w:r>
        <w:t xml:space="preserve">| 1 |  |  | Налоговые поступления | 4647,8 |  |</w:t>
      </w:r>
    </w:p>
    <w:p>
      <w:r>
        <w:t xml:space="preserve">|  | 04 |  | Налоги на собственность | 4638,8 |  |</w:t>
      </w:r>
    </w:p>
    <w:p>
      <w:r>
        <w:t xml:space="preserve">|  |  | 1 | Налоги на имущество | 51 |  |</w:t>
      </w:r>
    </w:p>
    <w:p>
      <w:r>
        <w:t xml:space="preserve">|  |  | 3 | Земельный налог | 224 |  |</w:t>
      </w:r>
    </w:p>
    <w:p>
      <w:r>
        <w:t xml:space="preserve">|  |  | 4 | Налог на транспортные средства | 4363,8 |  |</w:t>
      </w:r>
    </w:p>
    <w:p>
      <w:r>
        <w:t xml:space="preserve">|  | 05 |  | Внутренние налоги на товары, работы и услуги | 9 |  |</w:t>
      </w:r>
    </w:p>
    <w:p>
      <w:r>
        <w:t xml:space="preserve">|  |  | 3 | Поступления за использование природных и других ресурсов | 9 |  |</w:t>
      </w:r>
    </w:p>
    <w:p>
      <w:r>
        <w:t xml:space="preserve">| 2 |  |  | Неналоговые поступления | 79,8 |  |</w:t>
      </w:r>
    </w:p>
    <w:p>
      <w:r>
        <w:t xml:space="preserve">|  | 06 |  | Прочие неналоговые поступления | 79,8 |  |</w:t>
      </w:r>
    </w:p>
    <w:p>
      <w:r>
        <w:t xml:space="preserve">|  |  | 1 | Прочие неналоговые поступления | 79,8 |  |</w:t>
      </w:r>
    </w:p>
    <w:p>
      <w:r>
        <w:t xml:space="preserve">| 3 |  |  | Поступления от продажи основного капитала | 36 |  |</w:t>
      </w:r>
    </w:p>
    <w:p>
      <w:r>
        <w:t xml:space="preserve">|  | 03 |  | Продажа земли и нематериальных активов | 36 |  |</w:t>
      </w:r>
    </w:p>
    <w:p>
      <w:r>
        <w:t xml:space="preserve">|  |  | 2 | Продажа нематериальных активов | 36 |  |</w:t>
      </w:r>
    </w:p>
    <w:p>
      <w:r>
        <w:t xml:space="preserve">| 4 |  |  | Поступления трансфертов | 40797,9 |  |</w:t>
      </w:r>
    </w:p>
    <w:p>
      <w:r>
        <w:t xml:space="preserve">|  | 02 |  | Трансферты из вышестоящих органов государственного управления | 40797,9 |  |</w:t>
      </w:r>
    </w:p>
    <w:p>
      <w:r>
        <w:t xml:space="preserve">|  |  | 3 | Трансферты из районного (города областного значения) бюджета | 40797,9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Программа |  |  |</w:t>
      </w:r>
    </w:p>
    <w:p>
      <w:r>
        <w:t xml:space="preserve">|  |  |  |  | 2) Затраты | 46749,1 |</w:t>
      </w:r>
    </w:p>
    <w:p>
      <w:r>
        <w:t xml:space="preserve">| 01 |  |  |  | Государственные услуги общего характера | 22171,7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22171,7 |</w:t>
      </w:r>
    </w:p>
    <w:p>
      <w:r>
        <w:t xml:space="preserve">|  |  | 124 |  | Аппарат акима города районного значения, села, поселка, сельского округа | 22171,7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22171,7 |</w:t>
      </w:r>
    </w:p>
    <w:p>
      <w:r>
        <w:t xml:space="preserve">| 07 |  |  |  | Жилищно-коммунальное хозяйство | 24566,2 |</w:t>
      </w:r>
    </w:p>
    <w:p>
      <w:r>
        <w:t xml:space="preserve">|  | 3 |  |  | Благоустройство населенных пунктов | 24566,2 |</w:t>
      </w:r>
    </w:p>
    <w:p>
      <w:r>
        <w:t xml:space="preserve">|  |  | 124 |  | Аппарат акима города районного значения, села, поселка, сельского округа | 24566,2 |</w:t>
      </w:r>
    </w:p>
    <w:p>
      <w:r>
        <w:t xml:space="preserve">|  |  |  | 008 | Освещение улиц в населенных пунктах | 23316,2 |</w:t>
      </w:r>
    </w:p>
    <w:p>
      <w:r>
        <w:t xml:space="preserve">|  |  |  | 011 | Благоустройство и озеленение населенных пунктов | 1250 |</w:t>
      </w:r>
    </w:p>
    <w:p>
      <w:r>
        <w:t xml:space="preserve">| 15 |  |  |  | Трансферты | 11,2 |</w:t>
      </w:r>
    </w:p>
    <w:p>
      <w:r>
        <w:t xml:space="preserve">|  | 1 |  |  | Трансферты | 11,2 |</w:t>
      </w:r>
    </w:p>
    <w:p>
      <w:r>
        <w:t xml:space="preserve">|  |  | 124 |  | Аппарат акима города районного значения, села, поселка, сельского округа | 11,2 |</w:t>
      </w:r>
    </w:p>
    <w:p>
      <w:r>
        <w:t xml:space="preserve">|  |  |  | 048 | Возврат неиспользованных (недоиспользованных) целевых трансфертов | 11,2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 | 5) Дефицит (профицит) бюджета | -1187,6 |  |</w:t>
      </w:r>
    </w:p>
    <w:p>
      <w:r>
        <w:t xml:space="preserve">|  |  |  | 6) Финансирование дефицита (использование профицита) бюджета | 1187,6 |  |</w:t>
      </w:r>
    </w:p>
    <w:p>
      <w:r>
        <w:t xml:space="preserve">| 7 |  |  | Поступления займов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14 |  |  |  | Обслуживание долга | 0 |</w:t>
      </w:r>
    </w:p>
    <w:p>
      <w:r>
        <w:t xml:space="preserve">|  | 1 |  |  | Обслуживание долга | 0 |</w:t>
      </w:r>
    </w:p>
    <w:p>
      <w:r>
        <w:t xml:space="preserve">| 16 |  |  |  | Погашение займов | 0 |</w:t>
      </w:r>
    </w:p>
    <w:p>
      <w:r>
        <w:t xml:space="preserve">|  | 1 |  |  | Погашения займов | 0 |</w:t>
      </w:r>
    </w:p>
    <w:p>
      <w:r>
        <w:t xml:space="preserve">| Категория | Наименование |  |  |  |  |</w:t>
      </w:r>
    </w:p>
    <w:p>
      <w:r>
        <w:t xml:space="preserve">|  | Класс | Сумма, тысяч тенге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1187,6 |  |</w:t>
      </w:r>
    </w:p>
    <w:p>
      <w:r>
        <w:t xml:space="preserve">|  | 01 |  | Остатки бюджетных средств | 1187,6 |  |</w:t>
      </w:r>
    </w:p>
    <w:p>
      <w:r>
        <w:t xml:space="preserve">|  |  | 1 | Свободные остатки бюджетных средств | 1187,6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