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Тайыншинского района Северо-Казахстанской области от 28 декабря 2021 года № 125 "Об утверждении бюджета Летовочного сельского округа Тайыншинского района Северо-Казахстанской области на 2022 – 2024 годы"</w:t>
      </w:r>
    </w:p>
    <w:p>
      <w:r>
        <w:t xml:space="preserve">Решение, Изменения. Маслихат Тайыншинского района. от 25.11.2022. № 174236.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Летовочного сельского округа Тайыншинского района Северо-Казахстанской области на 2022-2024 годы" от 28 декабря 2021 года № 125 (зарегистрировано в Реестре государственной регистрации нормативных правовых актов под № 162840)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Летовочного сельского округа Тайыншинского района Северо-Казахстанской области на 2022 - 2024 годы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101980,9 тысяч тенге:</w:t>
      </w:r>
    </w:p>
    <w:p>
      <w:r>
        <w:t xml:space="preserve">налоговые поступления – 3730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– 403 тысяч тенге;</w:t>
      </w:r>
    </w:p>
    <w:p>
      <w:r>
        <w:t xml:space="preserve">поступления трансфертов – 97847,9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102493,6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тенге;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-512,7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512,7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512,7 тысяч тенге.";</w:t>
      </w:r>
    </w:p>
    <w:p>
      <w:r>
        <w:t xml:space="preserve">дополнить пунктом 2-1 следующего содержания:</w:t>
      </w:r>
    </w:p>
    <w:p>
      <w:r>
        <w:t xml:space="preserve">"2-1. Установить, что доходы бюджета Летовочного сельского округа формируются за счет следующих поступлений от продажи основного капитала:</w:t>
      </w:r>
    </w:p>
    <w:p>
      <w:r>
        <w:t xml:space="preserve">поступлений от продажи земельных участков, за исключением поступлений от продажи земельных участков сельскохозяйственного назначения.";</w:t>
      </w:r>
    </w:p>
    <w:p>
      <w:r>
        <w:t xml:space="preserve">пункт 4 изложить в новой редакции:</w:t>
      </w:r>
    </w:p>
    <w:p>
      <w:r>
        <w:t xml:space="preserve">"4. Учесть в бюджете Летовочного сельского округа на 2022 год поступление целевых текущих трансфертов из районного бюджета в бюджет Летовочного сельского округа в сумме 30886,5 тысяч тенге.";</w:t>
      </w:r>
    </w:p>
    <w:p>
      <w:r>
        <w:t xml:space="preserve">дополнить пунктом 4-1 следующего содержания:</w:t>
      </w:r>
    </w:p>
    <w:p>
      <w:r>
        <w:t xml:space="preserve">"4-1. Учесть в бюджете Летовочного сельского округа на 2022 год поступление целевых текущих трансфертов из областного бюджета в бюджет Летовочного сельского округа в сумме 43000,4 тысяч тенге.";</w:t>
      </w:r>
    </w:p>
    <w:p>
      <w:r>
        <w:t xml:space="preserve">дополнить пунктом 4-2 следующего содержания:</w:t>
      </w:r>
    </w:p>
    <w:p>
      <w:r>
        <w:t xml:space="preserve">"4-2. Предусмотреть в бюджете Летовочного сельского округа на 2022 год расходы за счет свободных остатков бюджетных средств, сложившихся на начало финансового года в сумме 512,7 тысяч тенге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Тайыншинского района Северо-Казахстанской области | С. Бекшенов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247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 125 |</w:t>
      </w:r>
    </w:p>
    <w:p>
      <w:pPr>
        <w:pStyle w:val="Heading2"/>
      </w:pPr>
      <w:r>
        <w:t xml:space="preserve">Глава Бюджет Летовочного сельского округа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1) Доходы | 101980,9 |</w:t>
      </w:r>
    </w:p>
    <w:p>
      <w:r>
        <w:t xml:space="preserve">| 1 |  |  | Налоговые поступления | 3730 |</w:t>
      </w:r>
    </w:p>
    <w:p>
      <w:r>
        <w:t xml:space="preserve">|  | 04 |  | Hалоги на собственность | 3604 |</w:t>
      </w:r>
    </w:p>
    <w:p>
      <w:r>
        <w:t xml:space="preserve">|  |  | 1 | Hалог на имущество | 27 |</w:t>
      </w:r>
    </w:p>
    <w:p>
      <w:r>
        <w:t xml:space="preserve">|  |  | 3 | Земельный налог | 38 |</w:t>
      </w:r>
    </w:p>
    <w:p>
      <w:r>
        <w:t xml:space="preserve">|  |  | 4 | Hалог на транспортные средства | 3539 |</w:t>
      </w:r>
    </w:p>
    <w:p>
      <w:r>
        <w:t xml:space="preserve">|  | 05 |  | Внутренние налоги на товары, работы и услуги | 126 |</w:t>
      </w:r>
    </w:p>
    <w:p>
      <w:r>
        <w:t xml:space="preserve">|  |  | 3 | Поступления за использование природных и других ресурсов | 126 |</w:t>
      </w:r>
    </w:p>
    <w:p>
      <w:r>
        <w:t xml:space="preserve">| 3 |  |  | Поступления от продажи основного капитала | 403 |</w:t>
      </w:r>
    </w:p>
    <w:p>
      <w:r>
        <w:t xml:space="preserve">|  | 03 |  | Продажа земли и нематериальных активов | 403 |</w:t>
      </w:r>
    </w:p>
    <w:p>
      <w:r>
        <w:t xml:space="preserve">|  |  | 1 | Продажа земли | 403 |</w:t>
      </w:r>
    </w:p>
    <w:p>
      <w:r>
        <w:t xml:space="preserve">| 4 |  |  | Поступления трансфертов | 97847,9 |</w:t>
      </w:r>
    </w:p>
    <w:p>
      <w:r>
        <w:t xml:space="preserve">|  | 02 |  | Трансферты из вышестоящих органов государственного управления | 97847,9 |</w:t>
      </w:r>
    </w:p>
    <w:p>
      <w:r>
        <w:t xml:space="preserve">|  |  | 3 | Трансферты из районного (города областного значения) бюджета | 97847,9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2) Затраты | 102493,6 |</w:t>
      </w:r>
    </w:p>
    <w:p>
      <w:r>
        <w:t xml:space="preserve">| 01 |  |  | Государственные услуги общего характера | 27797,3 |</w:t>
      </w:r>
    </w:p>
    <w:p>
      <w:r>
        <w:t xml:space="preserve">|  | 124 |  | Аппарат акима города районного значения, села, поселка, сельского округа | 27797,3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27097,3 |</w:t>
      </w:r>
    </w:p>
    <w:p>
      <w:r>
        <w:t xml:space="preserve">|  |  | 022 | Капитальные расходы государственного органа | 700 |</w:t>
      </w:r>
    </w:p>
    <w:p>
      <w:r>
        <w:t xml:space="preserve">| 07 |  |  | Жилищно-коммунальное хозяйство | 46562,8 |</w:t>
      </w:r>
    </w:p>
    <w:p>
      <w:r>
        <w:t xml:space="preserve">|  | 124 |  | Аппарат акима города районного значения, села, поселка, сельского округа | 46562,8 |</w:t>
      </w:r>
    </w:p>
    <w:p>
      <w:r>
        <w:t xml:space="preserve">|  |  | 008 | Освещение улиц в населенных пунктах | 13239 |</w:t>
      </w:r>
    </w:p>
    <w:p>
      <w:r>
        <w:t xml:space="preserve">|  |  | 009 | Обеспечение санитарии населенных пунктов | 58 |</w:t>
      </w:r>
    </w:p>
    <w:p>
      <w:r>
        <w:t xml:space="preserve">|  |  | 011 | Благоустройство и озеленение населенных пунктов | 25874,6 |</w:t>
      </w:r>
    </w:p>
    <w:p>
      <w:r>
        <w:t xml:space="preserve">|  |  | 014 | Организация водоснабжения населенных пунктов | 7391,2 |</w:t>
      </w:r>
    </w:p>
    <w:p>
      <w:r>
        <w:t xml:space="preserve">| 08 |  |  | Культура, спорт, туризм и информационное пространство | 11198,8 |</w:t>
      </w:r>
    </w:p>
    <w:p>
      <w:r>
        <w:t xml:space="preserve">|  | 124 |  | Аппарат акима города районного значения, села, поселка, сельского округа | 11198,8 |</w:t>
      </w:r>
    </w:p>
    <w:p>
      <w:r>
        <w:t xml:space="preserve">|  |  | 006 | Поддержка культурно-досуговой работы на местном уровне | 11198,8 |</w:t>
      </w:r>
    </w:p>
    <w:p>
      <w:r>
        <w:t xml:space="preserve">| 12 |  |  | Транспорт и коммуникации | 16932,8 |</w:t>
      </w:r>
    </w:p>
    <w:p>
      <w:r>
        <w:t xml:space="preserve">|  | 124 |  | Аппарат акима города районного значения, села, поселка, сельского округа | 16932,8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16932,8 |</w:t>
      </w:r>
    </w:p>
    <w:p>
      <w:r>
        <w:t xml:space="preserve">| 15 |  |  | Трансферты | 1,9 |</w:t>
      </w:r>
    </w:p>
    <w:p>
      <w:r>
        <w:t xml:space="preserve">|  | 124 |  | Аппарат акима города районного значения, села, поселка, сельского округа | 1,9 |</w:t>
      </w:r>
    </w:p>
    <w:p>
      <w:r>
        <w:t xml:space="preserve">|  |  | 048 | Возврат неиспользованных (недоиспользованных) целевых трансфертов | 1,9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4) Сальдо по операциям с финансовыми активами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 | 5) Дефицит (профицит) бюджета | -512,7 |</w:t>
      </w:r>
    </w:p>
    <w:p>
      <w:r>
        <w:t xml:space="preserve">|  |  |  | 6) Финансирование дефицита (использование профицита) бюджета | 512,7 |</w:t>
      </w:r>
    </w:p>
    <w:p>
      <w:r>
        <w:t xml:space="preserve">| 7 |  |  | Поступления займов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14 |  |  | Обслуживание долга | 0 |</w:t>
      </w:r>
    </w:p>
    <w:p>
      <w:r>
        <w:t xml:space="preserve">|  | 1 |  | Обслуживание долга | 0 |</w:t>
      </w:r>
    </w:p>
    <w:p>
      <w:r>
        <w:t xml:space="preserve">| 16 |  |  | Погашение займов | 0 |</w:t>
      </w:r>
    </w:p>
    <w:p>
      <w:r>
        <w:t xml:space="preserve">|  | 1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512,7 |</w:t>
      </w:r>
    </w:p>
    <w:p>
      <w:r>
        <w:t xml:space="preserve">|  | 01 |  | Остатки бюджетных средств | 512,7 |</w:t>
      </w:r>
    </w:p>
    <w:p>
      <w:r>
        <w:t xml:space="preserve">|  |  | 1 | Свободные остатки бюджетных средств | 512,7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247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 125 |</w:t>
      </w:r>
    </w:p>
    <w:p>
      <w:pPr>
        <w:pStyle w:val="Heading2"/>
      </w:pPr>
      <w:r>
        <w:t xml:space="preserve">Глава Направление свободных остатков бюджетных средств на 2022 год.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1) Доходы | 512,7 |</w:t>
      </w:r>
    </w:p>
    <w:p>
      <w:r>
        <w:t xml:space="preserve">| 8 |  |  | Используемые остатки бюджетных срдств | 512,7 |</w:t>
      </w:r>
    </w:p>
    <w:p>
      <w:r>
        <w:t xml:space="preserve">|  | 01 |  | Остатки бюджетных средств | 512,7 |</w:t>
      </w:r>
    </w:p>
    <w:p>
      <w:r>
        <w:t xml:space="preserve">|  |  | 1 | Свободные остатки бюджетных средств | 512,7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2) Затраты | 512,7 |</w:t>
      </w:r>
    </w:p>
    <w:p>
      <w:r>
        <w:t xml:space="preserve">| 12 |  |  | Транспорт и коммуникации | 510,8 |</w:t>
      </w:r>
    </w:p>
    <w:p>
      <w:r>
        <w:t xml:space="preserve">|  | 124 |  | Аппарат акима города районного значения, села, поселка, сельского округа | 510,8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510,8 |</w:t>
      </w:r>
    </w:p>
    <w:p>
      <w:r>
        <w:t xml:space="preserve">| 15 |  |  | Транcферты | 1,9 |</w:t>
      </w:r>
    </w:p>
    <w:p>
      <w:r>
        <w:t xml:space="preserve">|  | 124 |  | Аппарат акима города районного значения, села, поселка, сельского округа | 1,9 |</w:t>
      </w:r>
    </w:p>
    <w:p>
      <w:r>
        <w:t xml:space="preserve">|  |  | 048 | Возврат неиспользованных (недоиспользованных) целевых трансфертов | 1,9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