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Тайыншинского района Северо-Казахстанской области от 24 декабря 2021 года № 108 "Об утверждении бюджета Тайыншинского района Северо-Казахстанской области на 2022-2024 годы"</w:t>
      </w:r>
    </w:p>
    <w:p>
      <w:r>
        <w:t xml:space="preserve">Решение, Изменения. Маслихат Тайыншинского района. от 25.11.2022. № 174217. редакция от 25.11.2022</w:t>
      </w:r>
    </w:p>
    <w:p>
      <w:pPr>
        <w:pStyle w:val="Heading2"/>
      </w:pPr>
      <w:r>
        <w:t xml:space="preserve">Текст</w:t>
      </w:r>
    </w:p>
    <w:p>
      <w:r>
        <w:t xml:space="preserve">Маслихат Тайыншинского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Тайыншинского района Северо-Казахстанской области "Об утверждении бюджета Тайыншинского района Северо-Казахстанской области на 2022 - 2024 годы" от 24 декабря 2021 года № 108 (зарегистрировано в Реестре государственной регистрации нормативных правовых актов под № 162445)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Тайыншинского района Северо-Казахстанской области на 2022 - 2024 годы согласно приложениям 1, 2, 3 и 4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12577161,5 тысяч тенге:</w:t>
      </w:r>
    </w:p>
    <w:p>
      <w:r>
        <w:t xml:space="preserve">налоговые поступления – 1550401 тысяч тенге;</w:t>
      </w:r>
    </w:p>
    <w:p>
      <w:r>
        <w:t xml:space="preserve">неналоговые поступления – 14694,1 тысяч тенге;</w:t>
      </w:r>
    </w:p>
    <w:p>
      <w:r>
        <w:t xml:space="preserve">поступления от продажи основного капитала – 46370 тысяч тенге;</w:t>
      </w:r>
    </w:p>
    <w:p>
      <w:r>
        <w:t xml:space="preserve">поступления трансфертов – 10965696,4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12853465,3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54635 тысяч тенге:</w:t>
      </w:r>
    </w:p>
    <w:p>
      <w:r>
        <w:t xml:space="preserve">бюджетные кредиты – 68918 тысяч тенге;</w:t>
      </w:r>
    </w:p>
    <w:p>
      <w:r>
        <w:t xml:space="preserve">погашение бюджетных кредитов – 14283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-330938,8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330938,8 тысяч тенге:</w:t>
      </w:r>
    </w:p>
    <w:p>
      <w:r>
        <w:t xml:space="preserve">поступление займов – 68918 тысяч тенге;</w:t>
      </w:r>
    </w:p>
    <w:p>
      <w:r>
        <w:t xml:space="preserve">погашение займов – 41285,5 тысяч тенге;</w:t>
      </w:r>
    </w:p>
    <w:p>
      <w:r>
        <w:t xml:space="preserve">используемые остатки бюджетных средств – 303306,3 тенге.";</w:t>
      </w:r>
    </w:p>
    <w:p>
      <w:r>
        <w:t xml:space="preserve">приложения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Тайыншинского района Северо-Казахстанской области | С. Бекшенов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25 ноября 2022 года № 246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24 декабря 2021 года № 108 |</w:t>
      </w:r>
    </w:p>
    <w:p>
      <w:pPr>
        <w:pStyle w:val="Heading2"/>
      </w:pPr>
      <w:r>
        <w:t xml:space="preserve">Глава Бюджет Тайыншинского района Северо-Казахстанской области на 2022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1) Доходы | 12577161,5 |</w:t>
      </w:r>
    </w:p>
    <w:p>
      <w:r>
        <w:t xml:space="preserve">| 1 |  |  | Налоговые поступления | 1550401 |</w:t>
      </w:r>
    </w:p>
    <w:p>
      <w:r>
        <w:t xml:space="preserve">|  | 01 |  | Подоходный налог | 4220 |</w:t>
      </w:r>
    </w:p>
    <w:p>
      <w:r>
        <w:t xml:space="preserve">|  |  | 2 | Индивидуальный подоходный налог | 4220 |</w:t>
      </w:r>
    </w:p>
    <w:p>
      <w:r>
        <w:t xml:space="preserve">|  | 03 |  | Социальный налог | 1006772 |</w:t>
      </w:r>
    </w:p>
    <w:p>
      <w:r>
        <w:t xml:space="preserve">|  |  | 1 | Социальный налог | 1006772 |</w:t>
      </w:r>
    </w:p>
    <w:p>
      <w:r>
        <w:t xml:space="preserve">|  | 04 |  | Hалоги на собственность | 248720 |</w:t>
      </w:r>
    </w:p>
    <w:p>
      <w:r>
        <w:t xml:space="preserve">|  |  | 1 | Hалоги на имущество | 248720 |</w:t>
      </w:r>
    </w:p>
    <w:p>
      <w:r>
        <w:t xml:space="preserve">|  | 05 |  | Внутренние налоги на товары, работы и услуги | 283180 |</w:t>
      </w:r>
    </w:p>
    <w:p>
      <w:r>
        <w:t xml:space="preserve">|  |  | 2 | Акцизы | 10693 |</w:t>
      </w:r>
    </w:p>
    <w:p>
      <w:r>
        <w:t xml:space="preserve">|  |  | 3 | Поступления за использование природных и других ресурсов | 251097 |</w:t>
      </w:r>
    </w:p>
    <w:p>
      <w:r>
        <w:t xml:space="preserve">|  |  | 4 | Сборы за ведение предпринимательской и профессиональной деятельности | 21390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7509 |</w:t>
      </w:r>
    </w:p>
    <w:p>
      <w:r>
        <w:t xml:space="preserve">|  |  | 1 | Государственная пошлина | 7509 |</w:t>
      </w:r>
    </w:p>
    <w:p>
      <w:r>
        <w:t xml:space="preserve">| 2 |  |  | Неналоговые поступления | 14694,1 |</w:t>
      </w:r>
    </w:p>
    <w:p>
      <w:r>
        <w:t xml:space="preserve">|  | 01 |  | Доходы от государственной собственности | 9855,3 |</w:t>
      </w:r>
    </w:p>
    <w:p>
      <w:r>
        <w:t xml:space="preserve">|  |  | 5 | Доходы от аренды имущества, находящегося в государственной собственности | 7940 |</w:t>
      </w:r>
    </w:p>
    <w:p>
      <w:r>
        <w:t xml:space="preserve">|  |  | 7 | Вознаграждения по кредитам, выданным из государственного бюджета | 15,3 |</w:t>
      </w:r>
    </w:p>
    <w:p>
      <w:r>
        <w:t xml:space="preserve">|  |  | 9 | Прочие доходы от государственной собственности | 1900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1280,8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1280,8 |</w:t>
      </w:r>
    </w:p>
    <w:p>
      <w:r>
        <w:t xml:space="preserve">|  | 06 |  | Прочие неналоговые поступления | 3558 |</w:t>
      </w:r>
    </w:p>
    <w:p>
      <w:r>
        <w:t xml:space="preserve">|  |  | 1 | Прочие неналоговые поступления | 3558 |</w:t>
      </w:r>
    </w:p>
    <w:p>
      <w:r>
        <w:t xml:space="preserve">| 3 |  |  | Поступления от продажи основного капитала | 46370 |</w:t>
      </w:r>
    </w:p>
    <w:p>
      <w:r>
        <w:t xml:space="preserve">|  | 01 |  | Продажа государственного имущества, закрепленного за государственными учреждениями | 46370 |</w:t>
      </w:r>
    </w:p>
    <w:p>
      <w:r>
        <w:t xml:space="preserve">|  |  | 1 | Продажа государственного имущества, закрепленного за государственными учреждениями | 46370 |</w:t>
      </w:r>
    </w:p>
    <w:p>
      <w:r>
        <w:t xml:space="preserve">| 4 |  |  | Поступления трансфертов | 10965696,4 |</w:t>
      </w:r>
    </w:p>
    <w:p>
      <w:r>
        <w:t xml:space="preserve">|  | 01 |  | Трансферты из нижестоящих органов государственного управления | 53034,8 |</w:t>
      </w:r>
    </w:p>
    <w:p>
      <w:r>
        <w:t xml:space="preserve">|  |  | 3 | Трансферты из бюджетов городов районного значения, сел, поселков, сельских округов | 53034,8 |</w:t>
      </w:r>
    </w:p>
    <w:p>
      <w:r>
        <w:t xml:space="preserve">|  | 02 |  | Трансферты из вышестоящих органов государственного управления | 10912661,6 |</w:t>
      </w:r>
    </w:p>
    <w:p>
      <w:r>
        <w:t xml:space="preserve">|  |  | 2 | Трансферты из областного бюджета | 10912661,6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2) Затраты | 12853465,3 |</w:t>
      </w:r>
    </w:p>
    <w:p>
      <w:r>
        <w:t xml:space="preserve">| 01 |  |  | Государственные услуги общего характера | 1326430,9 |</w:t>
      </w:r>
    </w:p>
    <w:p>
      <w:r>
        <w:t xml:space="preserve">|  | 112 |  | Аппарат маслихата района (города областного значения) | 46286 |</w:t>
      </w:r>
    </w:p>
    <w:p>
      <w:r>
        <w:t xml:space="preserve">|  |  | 001 | Услуги по обеспечению деятельности маслихата района (города областного значения) | 43746 |</w:t>
      </w:r>
    </w:p>
    <w:p>
      <w:r>
        <w:t xml:space="preserve">|  |  | 003 | Капитальные расходы государственного органа | 215 |</w:t>
      </w:r>
    </w:p>
    <w:p>
      <w:r>
        <w:t xml:space="preserve">|  |  | 005 | Повышение эффективности деятельности депутатов маслихатов | 2325 |</w:t>
      </w:r>
    </w:p>
    <w:p>
      <w:r>
        <w:t xml:space="preserve">|  | 122 |  | Аппарат акима района (города областного значения) | 467613,3 |</w:t>
      </w:r>
    </w:p>
    <w:p>
      <w:r>
        <w:t xml:space="preserve">|  |  | 001 | Услуги по обеспечению деятельности акима района (города областного значения) | 232897 |</w:t>
      </w:r>
    </w:p>
    <w:p>
      <w:r>
        <w:t xml:space="preserve">|  |  | 003 | Капитальные расходы государственного органа | 4777 |</w:t>
      </w:r>
    </w:p>
    <w:p>
      <w:r>
        <w:t xml:space="preserve">|  |  | 113 | Целевые текущие трансферты нижестоящим бюджетам | 229939,3 |</w:t>
      </w:r>
    </w:p>
    <w:p>
      <w:r>
        <w:t xml:space="preserve">|  | 459 |  | Отдел экономики и финансов района (города областного значения) | 91295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84467 |</w:t>
      </w:r>
    </w:p>
    <w:p>
      <w:r>
        <w:t xml:space="preserve">|  |  | 003 | Проведение оценки имущества в целях налогообложения | 1968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25 |</w:t>
      </w:r>
    </w:p>
    <w:p>
      <w:r>
        <w:t xml:space="preserve">|  |  | 015 | Капитальные расходы государственного органа | 350 |</w:t>
      </w:r>
    </w:p>
    <w:p>
      <w:r>
        <w:t xml:space="preserve">|  |  | 113 | Целевые текущие трансферты нижестоящим бюджетам | 4485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721236,6 |</w:t>
      </w:r>
    </w:p>
    <w:p>
      <w:r>
        <w:t xml:space="preserve">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44964,6 |</w:t>
      </w:r>
    </w:p>
    <w:p>
      <w:r>
        <w:t xml:space="preserve">|  |  | 113 | Целевые текущие трансферты нижестоящим бюджетам | 366914,9 |</w:t>
      </w:r>
    </w:p>
    <w:p>
      <w:r>
        <w:t xml:space="preserve">|  |  | 114 | Целевые трансферты на развитие нижестоящим бюджетам | 309357,1 |</w:t>
      </w:r>
    </w:p>
    <w:p>
      <w:r>
        <w:t xml:space="preserve">| 02 |  |  | Оборона | 16924 |</w:t>
      </w:r>
    </w:p>
    <w:p>
      <w:r>
        <w:t xml:space="preserve">|  | 122 |  | Аппарат акима района (города областного значения) | 16924 |</w:t>
      </w:r>
    </w:p>
    <w:p>
      <w:r>
        <w:t xml:space="preserve">|  |  | 005 | Мероприятия в рамках исполнения всеобщей воинской обязанности | 13945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1200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1779 |</w:t>
      </w:r>
    </w:p>
    <w:p>
      <w:r>
        <w:t xml:space="preserve">| 03 |  |  | Общественный порядок, безопасность, правовая, судебная, уголовно-исполнительная деятельность | 4975,6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4975,6 |</w:t>
      </w:r>
    </w:p>
    <w:p>
      <w:r>
        <w:t xml:space="preserve">|  |  | 019 | Обеспечение безопасности дорожного движения в населенных пунктах | 4975,6 |</w:t>
      </w:r>
    </w:p>
    <w:p>
      <w:r>
        <w:t xml:space="preserve">| 06 |  |  | Социальная помощь и социальное обеспечение | 734640,6 |</w:t>
      </w:r>
    </w:p>
    <w:p>
      <w:r>
        <w:t xml:space="preserve">|  | 451 |  | Отдел занятости и социальных программ района (города областного значения) | 734640,6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51554 |</w:t>
      </w:r>
    </w:p>
    <w:p>
      <w:r>
        <w:t xml:space="preserve">|  |  | 002 | Программа занятости | 225059,6 |</w:t>
      </w:r>
    </w:p>
    <w:p>
      <w:r>
        <w:t xml:space="preserve">|  |  | 005 | Государственная адресная социальная помощь | 39650,8 |</w:t>
      </w:r>
    </w:p>
    <w:p>
      <w:r>
        <w:t xml:space="preserve">|  |  | 006 | Оказание жилищной помощи | 745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58790 |</w:t>
      </w:r>
    </w:p>
    <w:p>
      <w:r>
        <w:t xml:space="preserve">|  |  | 010 | Материальное обеспечение детей-инвалидов, воспитывающихся и обучающихся на дому | 1260 |</w:t>
      </w:r>
    </w:p>
    <w:p>
      <w:r>
        <w:t xml:space="preserve">|  |  | 011 | Оплата услуг по зачислению, выплате и доставке пособий и других социальных выплат | 625 |</w:t>
      </w:r>
    </w:p>
    <w:p>
      <w:r>
        <w:t xml:space="preserve">|  |  | 014 | Оказание социальной помощи нуждающимся гражданам на дому | 205707,2 |</w:t>
      </w:r>
    </w:p>
    <w:p>
      <w:r>
        <w:t xml:space="preserve">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87928 |</w:t>
      </w:r>
    </w:p>
    <w:p>
      <w:r>
        <w:t xml:space="preserve">|  |  | 023 | Обеспечение деятельности центров занятости населения | 63231 |</w:t>
      </w:r>
    </w:p>
    <w:p>
      <w:r>
        <w:t xml:space="preserve">|  |  | 057 | Обеспечение физических лиц, являющихся получателями государственной адресной социальной помощи, телевизионными абонентскими приставками | 90 |</w:t>
      </w:r>
    </w:p>
    <w:p>
      <w:r>
        <w:t xml:space="preserve">| 07 |  |  | Жилищно-коммунальное хозяйство | 3790636,7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3790636,7 |</w:t>
      </w:r>
    </w:p>
    <w:p>
      <w:r>
        <w:t xml:space="preserve">|  |  | 007 | Проектирование и (или) строительство, реконструкция жилья коммунального жилищного фонда | 8733 |</w:t>
      </w:r>
    </w:p>
    <w:p>
      <w:r>
        <w:t xml:space="preserve">|  |  | 008 | Организация сохранения государственного жилищного фонда | 85155 |</w:t>
      </w:r>
    </w:p>
    <w:p>
      <w:r>
        <w:t xml:space="preserve">|  |  | 011 | Обеспечение жильем отдельных категорий граждан | 47040 |</w:t>
      </w:r>
    </w:p>
    <w:p>
      <w:r>
        <w:t xml:space="preserve">|  |  | 013 | Развитие коммунального хозяйства | 318,6 |</w:t>
      </w:r>
    </w:p>
    <w:p>
      <w:r>
        <w:t xml:space="preserve">|  |  | 016 | Функционирование системы водоснабжения и водоотведения | 2380 |</w:t>
      </w:r>
    </w:p>
    <w:p>
      <w:r>
        <w:t xml:space="preserve">|  |  | 025 | Освещение улиц в населенных пунктах | 300000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341453,6 |</w:t>
      </w:r>
    </w:p>
    <w:p>
      <w:r>
        <w:t xml:space="preserve">|  |  | 028 | Содержание мест захоронений и захоронение безродных | 297 |</w:t>
      </w:r>
    </w:p>
    <w:p>
      <w:r>
        <w:t xml:space="preserve">|  |  | 033 | Проектирование, развитие и (или) обустройство инженерно-коммуникационной инфраструктуры | 19012,8 |</w:t>
      </w:r>
    </w:p>
    <w:p>
      <w:r>
        <w:t xml:space="preserve">|  |  | 058 | Развитие системы водоснабжения и водоотведения в сельских населенных пунктах | 2986246,7 |</w:t>
      </w:r>
    </w:p>
    <w:p>
      <w:r>
        <w:t xml:space="preserve">| 08 |  |  | Культура, спорт, туризм и информационное пространство | 436582,6 |</w:t>
      </w:r>
    </w:p>
    <w:p>
      <w:r>
        <w:t xml:space="preserve">|  | 456 |  | Отдел внутренней политики района (города областного значения) | 53952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22800,5 |</w:t>
      </w:r>
    </w:p>
    <w:p>
      <w:r>
        <w:t xml:space="preserve">|  |  | 002 | Услуги по проведению государственной информационной политики | 19199,5 |</w:t>
      </w:r>
    </w:p>
    <w:p>
      <w:r>
        <w:t xml:space="preserve">|  |  | 003 | Реализация мероприятий в сфере молодежной политики | 8952 |</w:t>
      </w:r>
    </w:p>
    <w:p>
      <w:r>
        <w:t xml:space="preserve">|  |  | 032 | Капитальные расходы подведомственных государственных учреждений и организаций | 3000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302630,6 |</w:t>
      </w:r>
    </w:p>
    <w:p>
      <w:r>
        <w:t xml:space="preserve">|  |  | 001 | Услуги по реализации государственной политики на местном уровне в области культуры, развития языков, физической культуры и спорта | 32565 |</w:t>
      </w:r>
    </w:p>
    <w:p>
      <w:r>
        <w:t xml:space="preserve">|  |  | 003 | Поддержка культурно-досуговой работы | 70146 |</w:t>
      </w:r>
    </w:p>
    <w:p>
      <w:r>
        <w:t xml:space="preserve">|  |  | 006 | Функционирование районных (городских) библиотек | 170805,8 |</w:t>
      </w:r>
    </w:p>
    <w:p>
      <w:r>
        <w:t xml:space="preserve">|  |  | 007 | Развитие государственного языка и других языков народа Казахстана | 1190 |</w:t>
      </w:r>
    </w:p>
    <w:p>
      <w:r>
        <w:t xml:space="preserve">|  |  | 009 | Проведение спортивных соревнований на районном (города областного значения) уровне | 413 |</w:t>
      </w:r>
    </w:p>
    <w:p>
      <w:r>
        <w:t xml:space="preserve">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12191 |</w:t>
      </w:r>
    </w:p>
    <w:p>
      <w:r>
        <w:t xml:space="preserve">|  |  | 032 | Капитальные расходы подведомственных государственных учреждений и организаций | 4087 |</w:t>
      </w:r>
    </w:p>
    <w:p>
      <w:r>
        <w:t xml:space="preserve">|  |  | 113 | Целевые текущие трансферты нижестоящим бюджетам | 11232,8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80000 |</w:t>
      </w:r>
    </w:p>
    <w:p>
      <w:r>
        <w:t xml:space="preserve">|  |  | 021 | Развитие объектов спорта | 80000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121901 |</w:t>
      </w:r>
    </w:p>
    <w:p>
      <w:r>
        <w:t xml:space="preserve">|  | 459 |  | Отдел экономики и финансов района (города областного значения) | 27724 |</w:t>
      </w:r>
    </w:p>
    <w:p>
      <w:r>
        <w:t xml:space="preserve">|  |  | 099 | Реализация мер по оказанию социальной поддержки специалистов | 27724 |</w:t>
      </w:r>
    </w:p>
    <w:p>
      <w:r>
        <w:t xml:space="preserve">|  | 462 |  | Отдел сельского хозяйства района (города областного значения) | 57279 |</w:t>
      </w:r>
    </w:p>
    <w:p>
      <w:r>
        <w:t xml:space="preserve">|  |  | 001 | Услуги по реализации государственной политики на местном уровне в сфере сельского хозяйства | 47464 |</w:t>
      </w:r>
    </w:p>
    <w:p>
      <w:r>
        <w:t xml:space="preserve">|  |  | 006 | Капитальные расходы государственного органа | 1289 |</w:t>
      </w:r>
    </w:p>
    <w:p>
      <w:r>
        <w:t xml:space="preserve">|  |  | 113 | Целевые текущие трансферты нижестоящим бюджетам | 8526 |</w:t>
      </w:r>
    </w:p>
    <w:p>
      <w:r>
        <w:t xml:space="preserve">|  | 463 |  | Отдел земельных отношений района (города областного значения) | 36898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36898 |</w:t>
      </w:r>
    </w:p>
    <w:p>
      <w:r>
        <w:t xml:space="preserve">| 12 |  |  | Транспорт и коммуникации | 1846493,1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1846493,1 |</w:t>
      </w:r>
    </w:p>
    <w:p>
      <w:r>
        <w:t xml:space="preserve">|  |  | 023 | Обеспечение функционирования автомобильных дорог | 42190,8 |</w:t>
      </w:r>
    </w:p>
    <w:p>
      <w:r>
        <w:t xml:space="preserve">|  |  | 034 | Реализация приоритетных проектов транспортной инфраструктуры | 1781302,3 |</w:t>
      </w:r>
    </w:p>
    <w:p>
      <w:r>
        <w:t xml:space="preserve">|  |  | 039 | Субсидирование пассажирских перевозок по социально значимым городским (сельским), пригородным и внутрирайонным сообщениям | 23000 |</w:t>
      </w:r>
    </w:p>
    <w:p>
      <w:r>
        <w:t xml:space="preserve">| 13 |  |  | Прочие | 28328 |</w:t>
      </w:r>
    </w:p>
    <w:p>
      <w:r>
        <w:t xml:space="preserve">|  | 459 |  | Отдел экономики и финансов района (города областного значения) | 2540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 | 012 | Резерв местного исполнительного органа района (города областного значения) | 2540 |</w:t>
      </w:r>
    </w:p>
    <w:p>
      <w:r>
        <w:t xml:space="preserve">|  | 469 |  | Отдел предпринимательства района (города областного значения) | 25484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25434 |</w:t>
      </w:r>
    </w:p>
    <w:p>
      <w:r>
        <w:t xml:space="preserve">|  |  | 004 | Капитальные расходы государственного органа | 50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304 |</w:t>
      </w:r>
    </w:p>
    <w:p>
      <w:r>
        <w:t xml:space="preserve">|  |  | 055 | Развитие индустриальной инфраструктуры в рамках Государственной программы поддержки и развития бизнеса "Дорожная карта бизнеса-2025" | 304 |</w:t>
      </w:r>
    </w:p>
    <w:p>
      <w:r>
        <w:t xml:space="preserve">| 15 |  |  | Трансферты | 4545431,6 |</w:t>
      </w:r>
    </w:p>
    <w:p>
      <w:r>
        <w:t xml:space="preserve">|  | 459 |  | Отдел экономики и финансов района (города областного значения) | 4545431,6 |</w:t>
      </w:r>
    </w:p>
    <w:p>
      <w:r>
        <w:t xml:space="preserve">|  |  | 006 | Возврат неиспользованных (недоиспользованных) целевых трансфертов | 1028,7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4034117 |</w:t>
      </w:r>
    </w:p>
    <w:p>
      <w:r>
        <w:t xml:space="preserve">|  |  | 038 | Субвенции | 266193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244092,9 |</w:t>
      </w:r>
    </w:p>
    <w:p>
      <w:r>
        <w:t xml:space="preserve">|  |  |  | 3) Чистое бюджетное кредитование | 54635 |</w:t>
      </w:r>
    </w:p>
    <w:p>
      <w:r>
        <w:t xml:space="preserve">|  |  |  | Бюджетные кредиты | 68918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68918 |</w:t>
      </w:r>
    </w:p>
    <w:p>
      <w:r>
        <w:t xml:space="preserve">|  | 459 |  | Отдел экономики и финансов района (города областного значения) | 68918 |</w:t>
      </w:r>
    </w:p>
    <w:p>
      <w:r>
        <w:t xml:space="preserve">|  |  | 018 | Бюджетные кредиты для реализации мер социальной поддержки специалистов | 68918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14283 |</w:t>
      </w:r>
    </w:p>
    <w:p>
      <w:r>
        <w:t xml:space="preserve">|  | 01 |  | Погашение бюджетных кредитов | 14283 |</w:t>
      </w:r>
    </w:p>
    <w:p>
      <w:r>
        <w:t xml:space="preserve">|  |  | 1 | Погашение бюджетных кредитов, выданных из государственного бюджета | 14283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4) Сальдо по операциям с финансовыми активами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 |  |  | 5) Дефицит (профицит) бюджета | -330938,8 |</w:t>
      </w:r>
    </w:p>
    <w:p>
      <w:r>
        <w:t xml:space="preserve">|  |  |  | 6) Финансирование дефицита (использование профицита) бюджета | 330938,8 |</w:t>
      </w:r>
    </w:p>
    <w:p>
      <w:r>
        <w:t xml:space="preserve">| 7 |  |  | Поступления займов | 68918 |</w:t>
      </w:r>
    </w:p>
    <w:p>
      <w:r>
        <w:t xml:space="preserve">|  | 01 |  | Внутренние государственные займы | 68918 |</w:t>
      </w:r>
    </w:p>
    <w:p>
      <w:r>
        <w:t xml:space="preserve">|  |  | 2 | Договоры займа | 68918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14 |  |  | Обслуживание долга | 1121,2 |</w:t>
      </w:r>
    </w:p>
    <w:p>
      <w:r>
        <w:t xml:space="preserve">|  | 459 |  | Отдел экономики и финансов района (города областного значения) | 1121,2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1121,2 |</w:t>
      </w:r>
    </w:p>
    <w:p>
      <w:r>
        <w:t xml:space="preserve">| 16 |  |  | Погашение займов | 41285,5 |</w:t>
      </w:r>
    </w:p>
    <w:p>
      <w:r>
        <w:t xml:space="preserve">|  | 459 |  | Отдел экономики и финансов района (города областного значения) | 41285,5 |</w:t>
      </w:r>
    </w:p>
    <w:p>
      <w:r>
        <w:t xml:space="preserve">|  |  | 005 | Погашение долга местного исполнительного органа перед вышестоящим бюджетом | 41283 |</w:t>
      </w:r>
    </w:p>
    <w:p>
      <w:r>
        <w:t xml:space="preserve">|  |  | 022 | Возврат неиспользованных бюджетных кредитов, выданных из местного бюджета | 2,5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303306,3 |</w:t>
      </w:r>
    </w:p>
    <w:p>
      <w:r>
        <w:t xml:space="preserve">|  | 01 |  | Остатки бюджетных средств | 303306,3 |</w:t>
      </w:r>
    </w:p>
    <w:p>
      <w:r>
        <w:t xml:space="preserve">|  |  | 1 | Свободные остатки бюджетных средств | 303306,3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