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Жарминского районного маслихата от 28 декабря 2021 года № 11/197-VII "О бюджете Калбатауского сельского округа Жарминского района на 2022-2024 годы"</w:t>
      </w:r>
    </w:p>
    <w:p>
      <w:r>
        <w:t xml:space="preserve">Решение, Изменения. Маслихат Жарминского района. от 21.11.2022. № 175874. редакция от 21.11.2022</w:t>
      </w:r>
    </w:p>
    <w:p>
      <w:pPr>
        <w:pStyle w:val="Heading2"/>
      </w:pPr>
      <w:r>
        <w:t xml:space="preserve">Текст</w:t>
      </w:r>
    </w:p>
    <w:p>
      <w:r>
        <w:t xml:space="preserve">Жарминский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следующие изменения в решение Жарминского районного маслихата от 28 декабря 2021 года № 11/197-VII "О бюджете Калбатауского сельского округа Жарминского района на 2022-2024 годы":</w:t>
      </w:r>
    </w:p>
    <w:p>
      <w:r>
        <w:t xml:space="preserve">Утвердить бюджет Калбатауского сельского округа Жарминского района на 2022-2024 годы согласно приложению 1 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467989,0 тысяч тенге, в том числе:</w:t>
      </w:r>
    </w:p>
    <w:p>
      <w:r>
        <w:t xml:space="preserve">налоговые поступления – 43500,0 тысяч тенге;</w:t>
      </w:r>
    </w:p>
    <w:p>
      <w:r>
        <w:t xml:space="preserve">неналоговые поступления – 251,0 тысяч тенге;</w:t>
      </w:r>
    </w:p>
    <w:p>
      <w:r>
        <w:t xml:space="preserve">поступления от продажи основного капитала – 0,0 тенге;</w:t>
      </w:r>
    </w:p>
    <w:p>
      <w:r>
        <w:t xml:space="preserve">поступления трансфертов – 424238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482465,3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тенге, в том числе:</w:t>
      </w:r>
    </w:p>
    <w:p>
      <w:r>
        <w:t xml:space="preserve">бюджетные кредиты – 0,0 тенге;</w:t>
      </w:r>
    </w:p>
    <w:p>
      <w:r>
        <w:t xml:space="preserve">погашение бюджетных кредитов – 0,0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тенге, в том числе:</w:t>
      </w:r>
    </w:p>
    <w:p>
      <w:r>
        <w:t xml:space="preserve">приобретение финансовых активов – 0,0 тенге;</w:t>
      </w:r>
    </w:p>
    <w:p>
      <w:r>
        <w:t xml:space="preserve">поступления от продажи финансовых активов государства – 0,0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- 14476,3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14476,3 тысяч тенге, в том числе:</w:t>
      </w:r>
    </w:p>
    <w:p>
      <w:r>
        <w:t xml:space="preserve">поступления займов – 0,0 тенге;</w:t>
      </w:r>
    </w:p>
    <w:p>
      <w:r>
        <w:t xml:space="preserve">погашение займов – 0,0 тенге;</w:t>
      </w:r>
    </w:p>
    <w:p>
      <w:r>
        <w:t xml:space="preserve">используемые остатки бюджетных средств – 14476,3 тысяч тенге";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Жарминского районного маслихата | М. Оспанбаев |</w:t>
      </w:r>
    </w:p>
    <w:p>
      <w:r>
        <w:t xml:space="preserve">|---|---|</w:t>
      </w:r>
    </w:p>
    <w:p>
      <w:r>
        <w:t xml:space="preserve">|  | Приложение к решению Жарминского районного маслихата от 21 ноября 2022 года №22/340-VII |</w:t>
      </w:r>
    </w:p>
    <w:p>
      <w:r>
        <w:t xml:space="preserve">|---|---|</w:t>
      </w:r>
    </w:p>
    <w:p>
      <w:r>
        <w:t xml:space="preserve">|  | Приложение 1 к решению Жарминского районного маслихата от 28 декабря 2021 года № 11/197-VII |</w:t>
      </w:r>
    </w:p>
    <w:p>
      <w:pPr>
        <w:pStyle w:val="Heading2"/>
      </w:pPr>
      <w:r>
        <w:t xml:space="preserve">Глава Бюджет Калбатауского сельского округа Жарминского района на 2022 год</w:t>
      </w:r>
    </w:p>
    <w:p>
      <w:r>
        <w:t xml:space="preserve">| Категория | Всего доходы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I. Доходы | 467989,0 |</w:t>
      </w:r>
    </w:p>
    <w:p>
      <w:r>
        <w:t xml:space="preserve">| 1 |  |  |  | Налоговые поступления | 43500,0 |</w:t>
      </w:r>
    </w:p>
    <w:p>
      <w:r>
        <w:t xml:space="preserve">|  | 01 |  |  | Подоходный налог | 17242,0 |</w:t>
      </w:r>
    </w:p>
    <w:p>
      <w:r>
        <w:t xml:space="preserve">|  |  | 2 |  | Индивидуальный подоходный налог | 17242,0 |</w:t>
      </w:r>
    </w:p>
    <w:p>
      <w:r>
        <w:t xml:space="preserve">|  |  |  | 02 | Индивидуальный подоходный налог с доходов, не облагаемых у источника выплаты | 17242,0 |</w:t>
      </w:r>
    </w:p>
    <w:p>
      <w:r>
        <w:t xml:space="preserve">|  | 04 |  |  | Hалоги на собственность | 26098,0 |</w:t>
      </w:r>
    </w:p>
    <w:p>
      <w:r>
        <w:t xml:space="preserve">|  |  | 1 |  | Hалоги на имущество | 1540,0 |</w:t>
      </w:r>
    </w:p>
    <w:p>
      <w:r>
        <w:t xml:space="preserve">|  |  |  | 02 | Hалог на имущество физических лиц | 1540,0 |</w:t>
      </w:r>
    </w:p>
    <w:p>
      <w:r>
        <w:t xml:space="preserve">|  |  | 3 |  | Земельный налог | 808,0 |</w:t>
      </w:r>
    </w:p>
    <w:p>
      <w:r>
        <w:t xml:space="preserve">|  |  |  | 02 | Земельный налог | 808,0 |</w:t>
      </w:r>
    </w:p>
    <w:p>
      <w:r>
        <w:t xml:space="preserve">|  |  | 4 |  | Hалог на транспортные средства | 23750,0 |</w:t>
      </w:r>
    </w:p>
    <w:p>
      <w:r>
        <w:t xml:space="preserve">|  |  |  | 01 | Hалог на транспортные средства с юридических лиц | 1940,0 |</w:t>
      </w:r>
    </w:p>
    <w:p>
      <w:r>
        <w:t xml:space="preserve">|  |  |  | 02 | Hалог на транспортные средства с физических лиц | 21810,0 |</w:t>
      </w:r>
    </w:p>
    <w:p>
      <w:r>
        <w:t xml:space="preserve">|  |  | 5 |  | Единый земельный налог | 0,0 |</w:t>
      </w:r>
    </w:p>
    <w:p>
      <w:r>
        <w:t xml:space="preserve">|  |  |  | 01 | Единый земельный налог | 0,0 |</w:t>
      </w:r>
    </w:p>
    <w:p>
      <w:r>
        <w:t xml:space="preserve">|  | 05 |  |  | Внутренние налоги на товары, работы и услуги | 160,0 |</w:t>
      </w:r>
    </w:p>
    <w:p>
      <w:r>
        <w:t xml:space="preserve">|  |  | 4 |  | Сборы за ведение предпринимательской и профессиональной деятельности | 160,0 |</w:t>
      </w:r>
    </w:p>
    <w:p>
      <w:r>
        <w:t xml:space="preserve">|  |  |  | 30 | Плата за размещение наружной (визуальной) рекламы на объектах стационарного размещения рекламы в полосе отвода автомобильных дорог общего пользования республиканского, областного и районного значения, проходящих через территории городов районного значения, сел, поселков, сельских округов и на открытом пространстве за пределами помещений в городе районного значения, селе, поселке | 160,0 |</w:t>
      </w:r>
    </w:p>
    <w:p>
      <w:r>
        <w:t xml:space="preserve">| 2 |  |  |  | Неналоговые поступления | 251,0 |</w:t>
      </w:r>
    </w:p>
    <w:p>
      <w:r>
        <w:t xml:space="preserve">|  | 01 |  |  | Доходы от государственной собственности | 251,0 |</w:t>
      </w:r>
    </w:p>
    <w:p>
      <w:r>
        <w:t xml:space="preserve">|  |  | 5 |  | Доходы от аренды имущества, находящегося в государственной собственности | 251,0 |</w:t>
      </w:r>
    </w:p>
    <w:p>
      <w:r>
        <w:t xml:space="preserve">|  |  |  | 10 | Доходы от аренды имущества коммунальной собственности города районного значения, села, поселка, сельского округа | 251,0 |</w:t>
      </w:r>
    </w:p>
    <w:p>
      <w:r>
        <w:t xml:space="preserve">| 3 |  |  |  | Поступления от продажи основного капитала | 0,0 |</w:t>
      </w:r>
    </w:p>
    <w:p>
      <w:r>
        <w:t xml:space="preserve">| 4 |  |  |  | Поступления трансфертов | 424238,0 |</w:t>
      </w:r>
    </w:p>
    <w:p>
      <w:r>
        <w:t xml:space="preserve">|  | 02 |  |  | Трансферты из вышестоящих органов государственного управления | 424238,0 |</w:t>
      </w:r>
    </w:p>
    <w:p>
      <w:r>
        <w:t xml:space="preserve">|  |  | 3 |  | Трансферты из районного (города областного значения) бюджета | 424238,0 |</w:t>
      </w:r>
    </w:p>
    <w:p>
      <w:r>
        <w:t xml:space="preserve">|  |  |  | 01 | Целевые текущие трансферты | 355059,0 |</w:t>
      </w:r>
    </w:p>
    <w:p>
      <w:r>
        <w:t xml:space="preserve">|  |  |  | 03 | Субвенции из районного (города областного значения) бюджета | 69179,0 |</w:t>
      </w:r>
    </w:p>
    <w:p>
      <w:r>
        <w:t xml:space="preserve">| Функциональная группа | Всего затраты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482465,3 |</w:t>
      </w:r>
    </w:p>
    <w:p>
      <w:r>
        <w:t xml:space="preserve">| 01 |  |  |  | Государственные услуги общего характера | 129854,0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129854,0 |</w:t>
      </w:r>
    </w:p>
    <w:p>
      <w:r>
        <w:t xml:space="preserve">|  |  | 124 |  | Аппарат акима города районного значения, села, поселка, сельского округа | 129854,0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129854,0 |</w:t>
      </w:r>
    </w:p>
    <w:p>
      <w:r>
        <w:t xml:space="preserve">|  |  |  | 022 | Капитальные расходы государственного органа | 0,0 |</w:t>
      </w:r>
    </w:p>
    <w:p>
      <w:r>
        <w:t xml:space="preserve">| 07 |  |  |  | Жилищно-коммунальное хозяйство | 91974,7 |</w:t>
      </w:r>
    </w:p>
    <w:p>
      <w:r>
        <w:t xml:space="preserve">|  | 2 |  |  | Коммунальное хозяйство | 34016,1 |</w:t>
      </w:r>
    </w:p>
    <w:p>
      <w:r>
        <w:t xml:space="preserve">|  |  | 124 |  | Аппарат акима города районного значения, села, поселка, сельского округа | 34016,1 |</w:t>
      </w:r>
    </w:p>
    <w:p>
      <w:r>
        <w:t xml:space="preserve">|  |  |  | 014 | Организация водоснабжения населенных пунктов | 34016,1 |</w:t>
      </w:r>
    </w:p>
    <w:p>
      <w:r>
        <w:t xml:space="preserve">|  | 3 |  |  | Благоустройство населенных пунктов | 57958,6 |</w:t>
      </w:r>
    </w:p>
    <w:p>
      <w:r>
        <w:t xml:space="preserve">|  |  | 124 |  | Аппарат акима города районного значения, села, поселка, сельского округа | 57958,6 |</w:t>
      </w:r>
    </w:p>
    <w:p>
      <w:r>
        <w:t xml:space="preserve">|  |  |  | 008 | Освещение улиц в населенных пунктах | 15321,0 |</w:t>
      </w:r>
    </w:p>
    <w:p>
      <w:r>
        <w:t xml:space="preserve">|  |  |  | 009 | Обеспечение санитарии населенных пунктов | 23686,6 |</w:t>
      </w:r>
    </w:p>
    <w:p>
      <w:r>
        <w:t xml:space="preserve">|  |  |  | 011 | Благоустройство и озеленение населенных пунктов | 18951,0 |</w:t>
      </w:r>
    </w:p>
    <w:p>
      <w:r>
        <w:t xml:space="preserve">| 08 |  |  |  | Культура, спорт, туризм и информационное пространство | 0,0 |</w:t>
      </w:r>
    </w:p>
    <w:p>
      <w:r>
        <w:t xml:space="preserve">|  | 2 |  |  | Спорт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028 | Проведение физкультурно-оздоровительных и спортивных мероприятий на местном уровне | 0,0 |</w:t>
      </w:r>
    </w:p>
    <w:p>
      <w:r>
        <w:t xml:space="preserve">| 12 |  |  |  | Транспорт и коммуникации | 257598,9 |</w:t>
      </w:r>
    </w:p>
    <w:p>
      <w:r>
        <w:t xml:space="preserve">|  | 1 |  |  | Автомобильный транспорт | 257598,9 |</w:t>
      </w:r>
    </w:p>
    <w:p>
      <w:r>
        <w:t xml:space="preserve">|  |  | 124 |  | Аппарат акима города районного значения, села, поселка, сельского округа | 257598,9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118855,2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138743,7 |</w:t>
      </w:r>
    </w:p>
    <w:p>
      <w:r>
        <w:t xml:space="preserve">| 15 |  |  |  | Трансферты | 3037,7 |</w:t>
      </w:r>
    </w:p>
    <w:p>
      <w:r>
        <w:t xml:space="preserve">|  | 1 |  |  | Трансферты | 3037,7 |</w:t>
      </w:r>
    </w:p>
    <w:p>
      <w:r>
        <w:t xml:space="preserve">|  |  | 124 |  | Аппарат акима города районного значения, села, поселка, сельского округа | 3037,7 |</w:t>
      </w:r>
    </w:p>
    <w:p>
      <w:r>
        <w:t xml:space="preserve">|  |  |  | 048 | Возврат неиспользованных (недоиспользованных) целевых трансфертов | 3037,7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5 |  |  |  | Погашение бюджетных кредитов | 0,0 |</w:t>
      </w:r>
    </w:p>
    <w:p>
      <w:r>
        <w:t xml:space="preserve">|  | 01 |  |  | Погашение бюджетных кредитов | 0,0 |</w:t>
      </w:r>
    </w:p>
    <w:p>
      <w:r>
        <w:t xml:space="preserve">|  |  | 1 |  | Погашение бюджетных кредитов, выданных из государственного бюджета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6 |  |  |  | Поступления от продажи финансовых активов государства | 0,0 |</w:t>
      </w:r>
    </w:p>
    <w:p>
      <w:r>
        <w:t xml:space="preserve">|  | 01 |  |  | Поступления от продажи финансовых активов государства | 0,0 |</w:t>
      </w:r>
    </w:p>
    <w:p>
      <w:r>
        <w:t xml:space="preserve">|  |  | 1 |  | Поступления от продажи финансовых активов внутри страны | 0,0 |</w:t>
      </w:r>
    </w:p>
    <w:p>
      <w:r>
        <w:t xml:space="preserve">|  |  |  |  | V. Дефицит (профицит) бюджета | -14476,3 |</w:t>
      </w:r>
    </w:p>
    <w:p>
      <w:r>
        <w:t xml:space="preserve">|  |  |  |  | VI. Финансирование дефицита (использование профицита) бюджета | 14476,3 |</w:t>
      </w:r>
    </w:p>
    <w:p>
      <w:r>
        <w:t xml:space="preserve">| 7 |  |  |  | Поступление займов | 0,0 |</w:t>
      </w:r>
    </w:p>
    <w:p>
      <w:r>
        <w:t xml:space="preserve">|  | 01 |  |  | Внутренние государственные займы | 0,0 |</w:t>
      </w:r>
    </w:p>
    <w:p>
      <w:r>
        <w:t xml:space="preserve">|  |  | 2 |  | Договоры займа | 0,0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0,0 |</w:t>
      </w:r>
    </w:p>
    <w:p>
      <w:r>
        <w:t xml:space="preserve">| 8 |  |  |  | Используемые остатки бюджетных средств | 14476,3 |</w:t>
      </w:r>
    </w:p>
    <w:p>
      <w:r>
        <w:t xml:space="preserve">|  | 01 |  |  | Остатки бюджетных средств | 14476,3 |</w:t>
      </w:r>
    </w:p>
    <w:p>
      <w:r>
        <w:t xml:space="preserve">|  |  | 1 |  | Свободные остатки бюджетных средств | 14476,3 |</w:t>
      </w:r>
    </w:p>
    <w:p>
      <w:r>
        <w:t xml:space="preserve">|  |  |  | 01 | Свободные остатки бюджетных средств | 14476,3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