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Баскольского сельского округа на 2022-2024 годы</w:t>
      </w:r>
    </w:p>
    <w:p>
      <w:r>
        <w:t xml:space="preserve">Решение. Маслихат Бескарагайского района (передан в область Абай). от 30.12.2021. № 164752. редакция от 29.11.2022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и решением Бескарагайского районного маслихата от 28 декабря 2021 года № 14/2-VІI "О бюджете Бескарагайского района на 2022-2024 годы" (зарегистрировано в Реестре государственной регистрации нормативных правовых актов под № 26189) 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Баскольского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47484,0 тысяч тенге, в том числе:</w:t>
      </w:r>
    </w:p>
    <w:p>
      <w:r>
        <w:t xml:space="preserve">налоговые поступления – 2600,0 тысяч тенге;</w:t>
      </w:r>
    </w:p>
    <w:p>
      <w:r>
        <w:t xml:space="preserve">неналоговые поступления –0,0 тысяч тенге;</w:t>
      </w:r>
    </w:p>
    <w:p>
      <w:r>
        <w:t xml:space="preserve">поступления от продажи основного капитала-0,0 тысяч тенге;</w:t>
      </w:r>
    </w:p>
    <w:p>
      <w:r>
        <w:t xml:space="preserve">поступления трансфертов – 44884,0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48671,0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кредитов-0,0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</w:t>
      </w:r>
    </w:p>
    <w:p>
      <w:r>
        <w:t xml:space="preserve">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</w:t>
      </w:r>
    </w:p>
    <w:p>
      <w:r>
        <w:t xml:space="preserve">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-1187,0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</w:t>
      </w:r>
    </w:p>
    <w:p>
      <w:r>
        <w:t xml:space="preserve">1187,0 тысяч тенге, в том числе:</w:t>
      </w:r>
    </w:p>
    <w:p>
      <w:r>
        <w:t xml:space="preserve">поступления займов –0,0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1187,0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объем субвенции передаваемой из районного бюджета, в бюджет Баскольского сельского округа на 2022 год в сумме 37 320,0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2022 года.</w:t>
      </w:r>
    </w:p>
    <w:p>
      <w:r>
        <w:t xml:space="preserve">| Секретарь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1 к решению Бескарагайского районного маслихата от 30 декабря 2021 года № 15/2-VІI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Баскольского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Бескарагайского районного маслихата области Абай от 29.11.2022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І. Доходы | 47484,0 |  |</w:t>
      </w:r>
    </w:p>
    <w:p>
      <w:r>
        <w:t xml:space="preserve">| 1 |  |  | Налоговые поступления | 2600,0 |  |</w:t>
      </w:r>
    </w:p>
    <w:p>
      <w:r>
        <w:t xml:space="preserve">|  | 01 |  | Подоходный налог | 0,0 |  |</w:t>
      </w:r>
    </w:p>
    <w:p>
      <w:r>
        <w:t xml:space="preserve">|  |  | 2 | Индивидуальный подоходный налог | 0,0 |  |</w:t>
      </w:r>
    </w:p>
    <w:p>
      <w:r>
        <w:t xml:space="preserve">|  | 04 |  | Налоги на собственность | 2600,0 |  |</w:t>
      </w:r>
    </w:p>
    <w:p>
      <w:r>
        <w:t xml:space="preserve">|  |  | 1 | Налоги на имущество | 52,0 |  |</w:t>
      </w:r>
    </w:p>
    <w:p>
      <w:r>
        <w:t xml:space="preserve">|  |  | 3 | Земельный налог | 120,0 |  |</w:t>
      </w:r>
    </w:p>
    <w:p>
      <w:r>
        <w:t xml:space="preserve">|  |  | 4 | Налог на транспортные средства | 2428,0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 от продажи основного капитала | 0,0 |  |</w:t>
      </w:r>
    </w:p>
    <w:p>
      <w:r>
        <w:t xml:space="preserve">|  | 01 |  | Продажа государственного имущества, закрепленного за государственными учреждениями | 0,0 |  |</w:t>
      </w:r>
    </w:p>
    <w:p>
      <w:r>
        <w:t xml:space="preserve">|  |  | 1 | Продажа государственного имущества, закрепленного за государственными учреждениями | 0,0 |  |</w:t>
      </w:r>
    </w:p>
    <w:p>
      <w:r>
        <w:t xml:space="preserve">| 4 |  |  | Поступления трансфертов | 44884,0 |  |</w:t>
      </w:r>
    </w:p>
    <w:p>
      <w:r>
        <w:t xml:space="preserve">|  | 02 |  | Трансферты из вышестоящих органов государственного управления | 44884,0 |  |</w:t>
      </w:r>
    </w:p>
    <w:p>
      <w:r>
        <w:t xml:space="preserve">|  |  | 3 | Трансферты из районного (городов областного значения) бюджета | 44884,0 |  |</w:t>
      </w:r>
    </w:p>
    <w:p>
      <w:r>
        <w:t xml:space="preserve">| 7 |  |  | Поступления займов | 0,0 |  |</w:t>
      </w:r>
    </w:p>
    <w:p>
      <w:r>
        <w:t xml:space="preserve">|  | 01 |  | Внутренние государственные займы | 0,0 |  |</w:t>
      </w:r>
    </w:p>
    <w:p>
      <w:r>
        <w:t xml:space="preserve">|  |  | 2 | Договоры займа | 0,0 |  |</w:t>
      </w:r>
    </w:p>
    <w:p>
      <w:r>
        <w:t xml:space="preserve">| 8 |  |  | Используемые остатки бюджетных средств | 1187,0 |  |</w:t>
      </w:r>
    </w:p>
    <w:p>
      <w:r>
        <w:t xml:space="preserve">|  | 01 |  | Остатки бюджетных средств | 1187,0 |  |</w:t>
      </w:r>
    </w:p>
    <w:p>
      <w:r>
        <w:t xml:space="preserve">|  |  | 1 | Свободные остатки бюджетных средств | 1187,0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48671,0 |</w:t>
      </w:r>
    </w:p>
    <w:p>
      <w:r>
        <w:t xml:space="preserve">| 01 |  |  |  | Государственные услуги общего характера | 34789,0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34789,0 |</w:t>
      </w:r>
    </w:p>
    <w:p>
      <w:r>
        <w:t xml:space="preserve">|  |  | 124 |  | Аппарат акима города районного значения, села, поселка, сельского округа | 34789,0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34789,0 |</w:t>
      </w:r>
    </w:p>
    <w:p>
      <w:r>
        <w:t xml:space="preserve">| 07 |  |  |  | Жилищно-коммунальное хозяйство | 12382,0 |</w:t>
      </w:r>
    </w:p>
    <w:p>
      <w:r>
        <w:t xml:space="preserve">|  | 3 |  |  | Благоустройство населенных пунктов | 12382,0 |</w:t>
      </w:r>
    </w:p>
    <w:p>
      <w:r>
        <w:t xml:space="preserve">|  |  | 124 |  | Аппарат акима города районного значения, села, поселка, сельского округа | 12382,0 |</w:t>
      </w:r>
    </w:p>
    <w:p>
      <w:r>
        <w:t xml:space="preserve">|  |  |  | 008 | Освещение улиц в населенных пунктах | 6358,4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5423,6 |</w:t>
      </w:r>
    </w:p>
    <w:p>
      <w:r>
        <w:t xml:space="preserve">| 12 |  |  |  | Транспорт и коммуникации | 1500,0 |</w:t>
      </w:r>
    </w:p>
    <w:p>
      <w:r>
        <w:t xml:space="preserve">|  | 1 |  |  | Автомобильный транспорт | 1500,0 |</w:t>
      </w:r>
    </w:p>
    <w:p>
      <w:r>
        <w:t xml:space="preserve">|  |  | 124 |  | Аппарат акима города районного значения, села, поселка, сельского округа | 1500,0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-1187,0 |</w:t>
      </w:r>
    </w:p>
    <w:p>
      <w:r>
        <w:t xml:space="preserve">|  |  |  |  | VI. Финансирование дефицита (использование профицита) бюджета | 1187,0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2 к решению Бескарагайского районного маслихата от 30 декабря 2021 года № 15/2-VІI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Баскольского сельского округа на 2023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І. Доходы | 41500,0 |  |</w:t>
      </w:r>
    </w:p>
    <w:p>
      <w:r>
        <w:t xml:space="preserve">| 1 |  |  | Налоговые поступления | 3000,0 |  |</w:t>
      </w:r>
    </w:p>
    <w:p>
      <w:r>
        <w:t xml:space="preserve">|  | 01 |  | Подоходный налог | 300,0 |  |</w:t>
      </w:r>
    </w:p>
    <w:p>
      <w:r>
        <w:t xml:space="preserve">|  |  | 2 | Индивидуальный подоходный налог | 300,0 |  |</w:t>
      </w:r>
    </w:p>
    <w:p>
      <w:r>
        <w:t xml:space="preserve">|  | 04 |  | Налоги на собственность | 2700,0 |  |</w:t>
      </w:r>
    </w:p>
    <w:p>
      <w:r>
        <w:t xml:space="preserve">|  |  | 1 | Налоги на имущество | 50,0 |  |</w:t>
      </w:r>
    </w:p>
    <w:p>
      <w:r>
        <w:t xml:space="preserve">|  |  | 3 | Земельный налог | 118,0 |  |</w:t>
      </w:r>
    </w:p>
    <w:p>
      <w:r>
        <w:t xml:space="preserve">|  |  | 4 | Налог на транспортные средства | 2532,0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 от продажи основного капитала | 0,0 |  |</w:t>
      </w:r>
    </w:p>
    <w:p>
      <w:r>
        <w:t xml:space="preserve">|  | 01 |  | Продажа государственного имущества, закрепленного за государственными учреждениями | 0,0 |  |</w:t>
      </w:r>
    </w:p>
    <w:p>
      <w:r>
        <w:t xml:space="preserve">|  |  | 1 | Продажа государственного имущества, закрепленного за государственными учреждениями | 0,0 |  |</w:t>
      </w:r>
    </w:p>
    <w:p>
      <w:r>
        <w:t xml:space="preserve">| 4 |  |  | Поступления трансфертов | 38500,0 |  |</w:t>
      </w:r>
    </w:p>
    <w:p>
      <w:r>
        <w:t xml:space="preserve">|  | 02 |  | Трансферты из вышестоящих органов государственного управления | 38500,0 |  |</w:t>
      </w:r>
    </w:p>
    <w:p>
      <w:r>
        <w:t xml:space="preserve">|  |  | 3 | Трансферты из районного (городов областного значения) бюджета | 38500,0 |  |</w:t>
      </w:r>
    </w:p>
    <w:p>
      <w:r>
        <w:t xml:space="preserve">| 7 |  |  | Поступления займов | 0,0 |  |</w:t>
      </w:r>
    </w:p>
    <w:p>
      <w:r>
        <w:t xml:space="preserve">|  | 01 |  | Внутренние государственные займы | 0,0 |  |</w:t>
      </w:r>
    </w:p>
    <w:p>
      <w:r>
        <w:t xml:space="preserve">|  |  | 2 | Договоры займа | 0,0 |  |</w:t>
      </w:r>
    </w:p>
    <w:p>
      <w:r>
        <w:t xml:space="preserve">| 8 |  |  | Используемые остатки бюджетных средств | 0,0 |  |</w:t>
      </w:r>
    </w:p>
    <w:p>
      <w:r>
        <w:t xml:space="preserve">|  | 01 |  | Остатки бюджетных средств | 0,0 |  |</w:t>
      </w:r>
    </w:p>
    <w:p>
      <w:r>
        <w:t xml:space="preserve">|  |  | 1 | Свободные остатки бюджетных средств | 0,0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41500,0 |</w:t>
      </w:r>
    </w:p>
    <w:p>
      <w:r>
        <w:t xml:space="preserve">| 01 |  |  |  | Государственные услуги общего характера | 36960,0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36960,0 |</w:t>
      </w:r>
    </w:p>
    <w:p>
      <w:r>
        <w:t xml:space="preserve">|  |  | 124 |  | Аппарат акима города районного значения, села, поселка, сельского округа | 36960,0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36960,0 |</w:t>
      </w:r>
    </w:p>
    <w:p>
      <w:r>
        <w:t xml:space="preserve">| 07 |  |  |  | Жилищно-коммунальное хозяйство | 2940,0 |</w:t>
      </w:r>
    </w:p>
    <w:p>
      <w:r>
        <w:t xml:space="preserve">|  | 3 |  |  | Благоустройство населенных пунктов | 2940,0 |</w:t>
      </w:r>
    </w:p>
    <w:p>
      <w:r>
        <w:t xml:space="preserve">|  |  | 124 |  | Аппарат акима города районного значения, села, поселка, сельского округа | 2940,0 |</w:t>
      </w:r>
    </w:p>
    <w:p>
      <w:r>
        <w:t xml:space="preserve">|  |  |  | 008 | Освещение улиц в населенных пунктах | 2150,0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190,0 |</w:t>
      </w:r>
    </w:p>
    <w:p>
      <w:r>
        <w:t xml:space="preserve">| 12 |  |  |  | Транспорт и коммуникации | 1600,0 |</w:t>
      </w:r>
    </w:p>
    <w:p>
      <w:r>
        <w:t xml:space="preserve">|  | 1 |  |  | Автомобильный транспорт | 1600,0 |</w:t>
      </w:r>
    </w:p>
    <w:p>
      <w:r>
        <w:t xml:space="preserve">|  |  | 124 |  | Аппарат акима города районного значения, села, поселка, сельского округа | 1600,0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1600,0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 | Приложение 3 к решению Бескарагайского районного маслихата от 30 декабря 2021 года № 15/2-VІI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Баскольского сельского округа на 2024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І. Доходы | 43160,0 |  |</w:t>
      </w:r>
    </w:p>
    <w:p>
      <w:r>
        <w:t xml:space="preserve">| 1 |  |  | Налоговые поступления | 3100,0 |  |</w:t>
      </w:r>
    </w:p>
    <w:p>
      <w:r>
        <w:t xml:space="preserve">|  | 01 |  | Подоходный налог | 600,0 |  |</w:t>
      </w:r>
    </w:p>
    <w:p>
      <w:r>
        <w:t xml:space="preserve">|  |  | 2 | Индивидуальный подоходный налог | 600,0 |  |</w:t>
      </w:r>
    </w:p>
    <w:p>
      <w:r>
        <w:t xml:space="preserve">|  | 04 |  | Налоги на собственность | 2500,0 |  |</w:t>
      </w:r>
    </w:p>
    <w:p>
      <w:r>
        <w:t xml:space="preserve">|  |  | 1 | Налоги на имущество | 48,0 |  |</w:t>
      </w:r>
    </w:p>
    <w:p>
      <w:r>
        <w:t xml:space="preserve">|  |  | 3 | Земельный налог | 118,0 |  |</w:t>
      </w:r>
    </w:p>
    <w:p>
      <w:r>
        <w:t xml:space="preserve">|  |  | 4 | Налог на транспортные средства | 2334,0 |  |</w:t>
      </w:r>
    </w:p>
    <w:p>
      <w:r>
        <w:t xml:space="preserve">| 2 |  |  | Неналоговые поступления | 0,0 |  |</w:t>
      </w:r>
    </w:p>
    <w:p>
      <w:r>
        <w:t xml:space="preserve">|  | 01 |  | Доходы от государственной собственности | 0,0 |  |</w:t>
      </w:r>
    </w:p>
    <w:p>
      <w:r>
        <w:t xml:space="preserve">|  |  | 5 | Доходы от аренды имущества, находящегося в государственной собственности | 0,0 |  |</w:t>
      </w:r>
    </w:p>
    <w:p>
      <w:r>
        <w:t xml:space="preserve">| 3 |  |  | Поступления от продажи основного капитала | 0,0 |  |</w:t>
      </w:r>
    </w:p>
    <w:p>
      <w:r>
        <w:t xml:space="preserve">|  | 01 |  | Продажа государственного имущества, закрепленного за государственными учреждениями | 0,0 |  |</w:t>
      </w:r>
    </w:p>
    <w:p>
      <w:r>
        <w:t xml:space="preserve">|  |  | 1 | Продажа государственного имущества, закрепленного за государственными учреждениями | 0,0 |  |</w:t>
      </w:r>
    </w:p>
    <w:p>
      <w:r>
        <w:t xml:space="preserve">| 4 |  |  | Поступления трансфертов | 40060,0 |  |</w:t>
      </w:r>
    </w:p>
    <w:p>
      <w:r>
        <w:t xml:space="preserve">|  | 02 |  | Трансферты из вышестоящих органов государственного управления | 40060,0 |  |</w:t>
      </w:r>
    </w:p>
    <w:p>
      <w:r>
        <w:t xml:space="preserve">|  |  | 3 | Трансферты из районного (городов областного значения) бюджета | 40060,0 |  |</w:t>
      </w:r>
    </w:p>
    <w:p>
      <w:r>
        <w:t xml:space="preserve">| 7 |  |  | Поступления займов | 0,0 |  |</w:t>
      </w:r>
    </w:p>
    <w:p>
      <w:r>
        <w:t xml:space="preserve">|  | 01 |  | Внутренние государственные займы | 0,0 |  |</w:t>
      </w:r>
    </w:p>
    <w:p>
      <w:r>
        <w:t xml:space="preserve">|  |  | 2 | Договоры займа | 0,0 |  |</w:t>
      </w:r>
    </w:p>
    <w:p>
      <w:r>
        <w:t xml:space="preserve">| 8 |  |  | Используемые остатки бюджетных средств | 0,0 |  |</w:t>
      </w:r>
    </w:p>
    <w:p>
      <w:r>
        <w:t xml:space="preserve">|  | 01 |  | Остатки бюджетных средств | 0,0 |  |</w:t>
      </w:r>
    </w:p>
    <w:p>
      <w:r>
        <w:t xml:space="preserve">|  |  | 1 | Свободные остатки бюджетных средств | 0,0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43160,0 |</w:t>
      </w:r>
    </w:p>
    <w:p>
      <w:r>
        <w:t xml:space="preserve">| 01 |  |  |  | Государственные услуги общего характера | 38430,0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38430,0 |</w:t>
      </w:r>
    </w:p>
    <w:p>
      <w:r>
        <w:t xml:space="preserve">|  |  | 124 |  | Аппарат акима города районного значения, села, поселка, сельского округа | 38430,0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38430,0 |</w:t>
      </w:r>
    </w:p>
    <w:p>
      <w:r>
        <w:t xml:space="preserve">| 07 |  |  |  | Жилищно-коммунальное хозяйство | 3030,0 |</w:t>
      </w:r>
    </w:p>
    <w:p>
      <w:r>
        <w:t xml:space="preserve">|  | 3 |  |  | Благоустройство населенных пунктов | 3030,0 |</w:t>
      </w:r>
    </w:p>
    <w:p>
      <w:r>
        <w:t xml:space="preserve">|  |  | 124 |  | Аппарат акима города районного значения, села, поселка, сельского округа | 3030,0 |</w:t>
      </w:r>
    </w:p>
    <w:p>
      <w:r>
        <w:t xml:space="preserve">|  |  |  | 008 | Освещение улиц в населенных пунктах | 2200,0 |</w:t>
      </w:r>
    </w:p>
    <w:p>
      <w:r>
        <w:t xml:space="preserve">|  |  |  | 009 | Обеспечение санитарии населенных пунктов | 650,0 |</w:t>
      </w:r>
    </w:p>
    <w:p>
      <w:r>
        <w:t xml:space="preserve">|  |  |  | 011 | Благоустройство и озеленение населенных пунктов | 180,0 |</w:t>
      </w:r>
    </w:p>
    <w:p>
      <w:r>
        <w:t xml:space="preserve">| 12 |  |  |  | Транспорт и коммуникации | 1700,0 |</w:t>
      </w:r>
    </w:p>
    <w:p>
      <w:r>
        <w:t xml:space="preserve">|  | 1 |  |  | Автомобильный транспорт | 1700,0 |</w:t>
      </w:r>
    </w:p>
    <w:p>
      <w:r>
        <w:t xml:space="preserve">|  |  | 124 |  | Аппарат акима города районного значения, села, поселка, сельского округа | 1700,0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1700,0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0,0 |</w:t>
      </w:r>
    </w:p>
    <w:p>
      <w:r>
        <w:t xml:space="preserve">|  |  |  |  | VI. Финансирование дефицита (использование профицита) бюджета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