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утратившими силу решений Бескарагайского районного маслихата</w:t>
      </w:r>
    </w:p>
    <w:p>
      <w:r>
        <w:t xml:space="preserve">Решение. Маслихат Бескарагайского района (передан в область Абай). от 08.06.2016. № 103197. редакция от 08.06.2016</w:t>
      </w:r>
    </w:p>
    <w:p>
      <w:r>
        <w:t xml:space="preserve">В соответствии со статьей 27 Закона Республики Казахстан от 6 апреля 2016 года «О правовых актах», Бескарагайский районный маслихат РЕШИЛ:</w:t>
      </w:r>
    </w:p>
    <w:p>
      <w:pPr>
        <w:pStyle w:val="Heading2"/>
      </w:pPr>
      <w:r>
        <w:t xml:space="preserve">1</w:t>
      </w:r>
    </w:p>
    <w:p>
      <w:r>
        <w:t xml:space="preserve">1. Признать утратившими силу следующие решения Бескарагайского районного маслихата:</w:t>
      </w:r>
    </w:p>
    <w:p>
      <w:pPr>
        <w:pStyle w:val="Heading2"/>
      </w:pPr>
      <w:r>
        <w:t xml:space="preserve">1</w:t>
      </w:r>
    </w:p>
    <w:p>
      <w:r>
        <w:t xml:space="preserve">1) от 31 марта 2014 года №20/6-V «Об утверждении регламента Бескарагайского районного маслихата» (зарегистрировано в Реестре государственной регистрации нормативных правовых актов за номером 3309, опубликовано в газете «Бесқарағай тынысы» от 11,18 июня 2014 года за № 48,50);</w:t>
      </w:r>
    </w:p>
    <w:p>
      <w:pPr>
        <w:pStyle w:val="Heading2"/>
      </w:pPr>
      <w:r>
        <w:t xml:space="preserve">2</w:t>
      </w:r>
    </w:p>
    <w:p>
      <w:r>
        <w:t xml:space="preserve">2) от 19 октября 2015 года № 36/15-V «О внесении изменения в решение Бескарагайского районного маслихата от 31 марта 2014 года № 20/6-V«Об утверждении регламента Бескарагайского районного маслихата» (зарегистрировано в Реестре государственной регистрации нормативных правовых актов за номером 4217, опубликовано в газете «Бесқарағай тынысы» от 25 ноября 2015 года за № 95).</w:t>
      </w:r>
    </w:p>
    <w:p>
      <w:pPr>
        <w:pStyle w:val="Heading2"/>
      </w:pPr>
      <w:r>
        <w:t xml:space="preserve">2</w:t>
      </w:r>
    </w:p>
    <w:p>
      <w:r>
        <w:t xml:space="preserve">2. Настоящее решение вводится в действие со дня принятия.</w:t>
      </w:r>
    </w:p>
    <w:p>
      <w:r>
        <w:t xml:space="preserve">Председатель сессии</w:t>
      </w:r>
    </w:p>
    <w:p>
      <w:r>
        <w:t xml:space="preserve">С. ЕЛЕМЕСОВ</w:t>
      </w:r>
    </w:p>
    <w:p>
      <w:r>
        <w:t xml:space="preserve">Секретарь Бескарагайского районного маслихата</w:t>
      </w:r>
    </w:p>
    <w:p>
      <w:r>
        <w:t xml:space="preserve">К. САДЫКОВ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